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83244" w14:textId="1BBB3769" w:rsidR="000E41FF" w:rsidRPr="00EB38D5" w:rsidRDefault="000E41FF" w:rsidP="000E41FF">
      <w:pPr>
        <w:jc w:val="both"/>
        <w:rPr>
          <w:rFonts w:cs="Tahoma"/>
          <w:b/>
          <w:color w:val="00B0F0"/>
          <w:sz w:val="20"/>
          <w:szCs w:val="20"/>
        </w:rPr>
      </w:pPr>
      <w:r w:rsidRPr="00C44617">
        <w:rPr>
          <w:rFonts w:cs="Tahoma"/>
          <w:b/>
          <w:sz w:val="20"/>
          <w:szCs w:val="20"/>
        </w:rPr>
        <w:t>Position</w:t>
      </w:r>
      <w:r w:rsidRPr="00EB38D5">
        <w:rPr>
          <w:rFonts w:cs="Tahoma"/>
          <w:b/>
          <w:sz w:val="20"/>
          <w:szCs w:val="20"/>
        </w:rPr>
        <w:t xml:space="preserve">: </w:t>
      </w:r>
      <w:r>
        <w:rPr>
          <w:rFonts w:cs="Tahoma"/>
          <w:b/>
          <w:sz w:val="20"/>
          <w:szCs w:val="20"/>
        </w:rPr>
        <w:tab/>
      </w:r>
      <w:r>
        <w:rPr>
          <w:rFonts w:cs="Tahoma"/>
          <w:b/>
          <w:sz w:val="20"/>
          <w:szCs w:val="20"/>
        </w:rPr>
        <w:tab/>
      </w:r>
      <w:r>
        <w:rPr>
          <w:rFonts w:cs="Tahoma"/>
          <w:sz w:val="20"/>
          <w:szCs w:val="20"/>
        </w:rPr>
        <w:t>Classroom Teacher</w:t>
      </w:r>
      <w:r w:rsidRPr="00EB38D5">
        <w:rPr>
          <w:rFonts w:cs="Tahoma"/>
          <w:sz w:val="20"/>
          <w:szCs w:val="20"/>
        </w:rPr>
        <w:t xml:space="preserve"> </w:t>
      </w:r>
      <w:r w:rsidRPr="00EB38D5">
        <w:rPr>
          <w:rFonts w:cs="Tahoma"/>
          <w:b/>
          <w:sz w:val="20"/>
          <w:szCs w:val="20"/>
        </w:rPr>
        <w:t xml:space="preserve"> </w:t>
      </w:r>
    </w:p>
    <w:p w14:paraId="1E2D0557" w14:textId="77777777" w:rsidR="000E41FF" w:rsidRPr="00EB38D5" w:rsidRDefault="000E41FF" w:rsidP="000E41FF">
      <w:pPr>
        <w:jc w:val="both"/>
        <w:rPr>
          <w:rFonts w:cs="Tahoma"/>
          <w:sz w:val="20"/>
          <w:szCs w:val="20"/>
        </w:rPr>
      </w:pPr>
      <w:r w:rsidRPr="00EB38D5">
        <w:rPr>
          <w:rFonts w:cs="Tahoma"/>
          <w:b/>
          <w:sz w:val="20"/>
          <w:szCs w:val="20"/>
        </w:rPr>
        <w:t>Hours and Salary:</w:t>
      </w:r>
      <w:r w:rsidRPr="00EB38D5">
        <w:rPr>
          <w:rFonts w:cs="Tahoma"/>
          <w:sz w:val="20"/>
          <w:szCs w:val="20"/>
        </w:rPr>
        <w:t xml:space="preserve"> </w:t>
      </w:r>
      <w:r>
        <w:rPr>
          <w:rFonts w:cs="Tahoma"/>
          <w:sz w:val="20"/>
          <w:szCs w:val="20"/>
        </w:rPr>
        <w:tab/>
      </w:r>
      <w:r w:rsidRPr="00EB38D5">
        <w:rPr>
          <w:rFonts w:cs="Tahoma"/>
          <w:sz w:val="20"/>
          <w:szCs w:val="20"/>
        </w:rPr>
        <w:t xml:space="preserve">32.5 hours 52 week – M1 to UP3 </w:t>
      </w:r>
      <w:r>
        <w:rPr>
          <w:rFonts w:cs="Tahoma"/>
          <w:sz w:val="20"/>
          <w:szCs w:val="20"/>
        </w:rPr>
        <w:t>plus SEN Allowance</w:t>
      </w:r>
    </w:p>
    <w:p w14:paraId="40329BA5" w14:textId="565B8AAA" w:rsidR="000E41FF" w:rsidRPr="00EB38D5" w:rsidRDefault="000E41FF" w:rsidP="000E41FF">
      <w:pPr>
        <w:jc w:val="both"/>
        <w:rPr>
          <w:rFonts w:cs="Tahoma"/>
          <w:b/>
          <w:sz w:val="20"/>
          <w:szCs w:val="20"/>
        </w:rPr>
      </w:pPr>
      <w:r w:rsidRPr="00EB38D5">
        <w:rPr>
          <w:rFonts w:cs="Tahoma"/>
          <w:b/>
          <w:sz w:val="20"/>
          <w:szCs w:val="20"/>
        </w:rPr>
        <w:t>School and Location</w:t>
      </w:r>
      <w:r w:rsidRPr="00703753">
        <w:rPr>
          <w:rFonts w:cs="Tahoma"/>
          <w:bCs/>
          <w:sz w:val="20"/>
          <w:szCs w:val="20"/>
        </w:rPr>
        <w:t xml:space="preserve">: </w:t>
      </w:r>
      <w:r>
        <w:rPr>
          <w:rFonts w:cs="Tahoma"/>
          <w:bCs/>
          <w:sz w:val="20"/>
          <w:szCs w:val="20"/>
        </w:rPr>
        <w:t xml:space="preserve">Bents Green School, </w:t>
      </w:r>
      <w:proofErr w:type="spellStart"/>
      <w:r>
        <w:rPr>
          <w:rFonts w:cs="Tahoma"/>
          <w:bCs/>
          <w:sz w:val="20"/>
          <w:szCs w:val="20"/>
        </w:rPr>
        <w:t>Ringinglow</w:t>
      </w:r>
      <w:proofErr w:type="spellEnd"/>
      <w:r>
        <w:rPr>
          <w:rFonts w:cs="Tahoma"/>
          <w:bCs/>
          <w:sz w:val="20"/>
          <w:szCs w:val="20"/>
        </w:rPr>
        <w:t xml:space="preserve"> Road, Sheffield S11 7TB</w:t>
      </w:r>
    </w:p>
    <w:p w14:paraId="7089E164" w14:textId="51510CFE" w:rsidR="000E41FF" w:rsidRPr="00703753" w:rsidRDefault="000E41FF" w:rsidP="000E41FF">
      <w:pPr>
        <w:jc w:val="both"/>
        <w:rPr>
          <w:rFonts w:cs="Tahoma"/>
          <w:bCs/>
          <w:sz w:val="20"/>
          <w:szCs w:val="20"/>
        </w:rPr>
      </w:pPr>
      <w:r w:rsidRPr="00EB38D5">
        <w:rPr>
          <w:rFonts w:cs="Tahoma"/>
          <w:b/>
          <w:sz w:val="20"/>
          <w:szCs w:val="20"/>
        </w:rPr>
        <w:t xml:space="preserve">Contract type: </w:t>
      </w:r>
      <w:r>
        <w:rPr>
          <w:rFonts w:cs="Tahoma"/>
          <w:bCs/>
          <w:sz w:val="20"/>
          <w:szCs w:val="20"/>
        </w:rPr>
        <w:tab/>
        <w:t>Te</w:t>
      </w:r>
      <w:r w:rsidRPr="00703753">
        <w:rPr>
          <w:rFonts w:cs="Tahoma"/>
          <w:bCs/>
          <w:sz w:val="20"/>
          <w:szCs w:val="20"/>
        </w:rPr>
        <w:t xml:space="preserve">mporary </w:t>
      </w:r>
      <w:r>
        <w:rPr>
          <w:rFonts w:cs="Tahoma"/>
          <w:bCs/>
          <w:sz w:val="20"/>
          <w:szCs w:val="20"/>
        </w:rPr>
        <w:t>until 31 August 2026</w:t>
      </w:r>
    </w:p>
    <w:p w14:paraId="7498B6C1" w14:textId="5EA7205B" w:rsidR="000E41FF" w:rsidRPr="00EB38D5" w:rsidRDefault="000E41FF" w:rsidP="000E41FF">
      <w:pPr>
        <w:jc w:val="both"/>
        <w:rPr>
          <w:rFonts w:cs="Tahoma"/>
          <w:b/>
          <w:sz w:val="20"/>
          <w:szCs w:val="20"/>
        </w:rPr>
      </w:pPr>
      <w:r w:rsidRPr="00EB38D5">
        <w:rPr>
          <w:rFonts w:cs="Tahoma"/>
          <w:b/>
          <w:sz w:val="20"/>
          <w:szCs w:val="20"/>
        </w:rPr>
        <w:t>Closing date:</w:t>
      </w:r>
      <w:r w:rsidRPr="00EB38D5">
        <w:rPr>
          <w:rFonts w:cs="Tahoma"/>
          <w:b/>
          <w:sz w:val="20"/>
          <w:szCs w:val="20"/>
        </w:rPr>
        <w:tab/>
      </w:r>
      <w:r>
        <w:rPr>
          <w:rFonts w:cs="Tahoma"/>
          <w:b/>
          <w:sz w:val="20"/>
          <w:szCs w:val="20"/>
        </w:rPr>
        <w:tab/>
      </w:r>
      <w:r>
        <w:rPr>
          <w:rFonts w:cs="Tahoma"/>
          <w:sz w:val="20"/>
          <w:szCs w:val="20"/>
        </w:rPr>
        <w:t>4 January 2026</w:t>
      </w:r>
    </w:p>
    <w:p w14:paraId="2ED5EC2E" w14:textId="4076F8A8" w:rsidR="000E41FF" w:rsidRDefault="000E41FF" w:rsidP="000E41FF">
      <w:pPr>
        <w:jc w:val="both"/>
        <w:rPr>
          <w:rFonts w:cs="Tahoma"/>
          <w:sz w:val="20"/>
          <w:szCs w:val="20"/>
        </w:rPr>
      </w:pPr>
      <w:r w:rsidRPr="00EB38D5">
        <w:rPr>
          <w:rFonts w:cs="Tahoma"/>
          <w:b/>
          <w:sz w:val="20"/>
          <w:szCs w:val="20"/>
        </w:rPr>
        <w:t xml:space="preserve">Interview date: </w:t>
      </w:r>
      <w:r>
        <w:rPr>
          <w:rFonts w:cs="Tahoma"/>
          <w:b/>
          <w:sz w:val="20"/>
          <w:szCs w:val="20"/>
        </w:rPr>
        <w:tab/>
      </w:r>
      <w:r>
        <w:rPr>
          <w:rFonts w:cs="Tahoma"/>
          <w:sz w:val="20"/>
          <w:szCs w:val="20"/>
        </w:rPr>
        <w:t>14 January 2026</w:t>
      </w:r>
    </w:p>
    <w:p w14:paraId="28B16507" w14:textId="77777777" w:rsidR="000E41FF" w:rsidRDefault="000E41FF" w:rsidP="000E41FF">
      <w:pPr>
        <w:jc w:val="both"/>
        <w:rPr>
          <w:rFonts w:cs="Tahoma"/>
          <w:b/>
          <w:sz w:val="20"/>
          <w:szCs w:val="20"/>
        </w:rPr>
      </w:pPr>
    </w:p>
    <w:p w14:paraId="21769A7D" w14:textId="5FD27A79" w:rsidR="00D11C19" w:rsidRPr="00C44617" w:rsidRDefault="009036E3" w:rsidP="000E41FF">
      <w:pPr>
        <w:jc w:val="both"/>
        <w:rPr>
          <w:rFonts w:cs="Tahoma"/>
          <w:b/>
          <w:sz w:val="20"/>
          <w:szCs w:val="20"/>
        </w:rPr>
      </w:pPr>
      <w:r w:rsidRPr="00C44617">
        <w:rPr>
          <w:rFonts w:cs="Tahoma"/>
          <w:b/>
          <w:sz w:val="20"/>
          <w:szCs w:val="20"/>
        </w:rPr>
        <w:t>About our School</w:t>
      </w:r>
    </w:p>
    <w:p w14:paraId="5003F16F" w14:textId="77777777" w:rsidR="00FB0527" w:rsidRDefault="00FB0527" w:rsidP="00FB0527">
      <w:pPr>
        <w:pStyle w:val="Default"/>
        <w:rPr>
          <w:sz w:val="20"/>
          <w:szCs w:val="20"/>
        </w:rPr>
      </w:pPr>
      <w:r>
        <w:rPr>
          <w:sz w:val="20"/>
          <w:szCs w:val="20"/>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42521A79" w14:textId="77777777" w:rsidR="00FB0527" w:rsidRDefault="00FB0527" w:rsidP="00FB0527">
      <w:pPr>
        <w:pStyle w:val="Default"/>
        <w:rPr>
          <w:sz w:val="20"/>
          <w:szCs w:val="20"/>
        </w:rPr>
      </w:pPr>
    </w:p>
    <w:p w14:paraId="62CE640E" w14:textId="77777777" w:rsidR="00FB0527" w:rsidRDefault="00FB0527" w:rsidP="00FB0527">
      <w:pPr>
        <w:pStyle w:val="Default"/>
        <w:rPr>
          <w:sz w:val="20"/>
          <w:szCs w:val="20"/>
        </w:rPr>
      </w:pPr>
      <w:r>
        <w:rPr>
          <w:sz w:val="20"/>
          <w:szCs w:val="20"/>
        </w:rPr>
        <w:t>We are committed to inclusion and practice unconditional positive regard, ensuring each student feels valued, respected, and safe.  Through a culture of nurture and adaptability, we create learning environments where trust can grow and progress can be made.</w:t>
      </w:r>
    </w:p>
    <w:p w14:paraId="22E14D98" w14:textId="77777777" w:rsidR="00FB0527" w:rsidRDefault="00FB0527" w:rsidP="00FB0527">
      <w:pPr>
        <w:pStyle w:val="Default"/>
        <w:rPr>
          <w:sz w:val="20"/>
          <w:szCs w:val="20"/>
        </w:rPr>
      </w:pPr>
    </w:p>
    <w:p w14:paraId="386A9843" w14:textId="77777777" w:rsidR="00FB0527" w:rsidRDefault="00FB0527" w:rsidP="00FB0527">
      <w:pPr>
        <w:pStyle w:val="Default"/>
        <w:rPr>
          <w:sz w:val="20"/>
          <w:szCs w:val="20"/>
        </w:rPr>
      </w:pPr>
      <w:r>
        <w:rPr>
          <w:sz w:val="20"/>
          <w:szCs w:val="20"/>
        </w:rPr>
        <w:t>As team players, we are reliable and collaborative, working together to deliver consistent support that leads to improved student outcomes.  We celebrate the small wins, and understand that every journey is unique, and we adapt our approach to meet students where they are, empowering them to achieve their full potential.</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547C4665" w14:textId="7762B9EE" w:rsidR="00FB0527" w:rsidRDefault="00FB0527" w:rsidP="00FB0527">
      <w:pPr>
        <w:pStyle w:val="Default"/>
        <w:rPr>
          <w:b/>
          <w:sz w:val="20"/>
          <w:szCs w:val="20"/>
        </w:rPr>
      </w:pPr>
      <w:r w:rsidRPr="00C44617">
        <w:rPr>
          <w:b/>
          <w:sz w:val="20"/>
          <w:szCs w:val="20"/>
        </w:rPr>
        <w:t>Our Opportunity</w:t>
      </w:r>
    </w:p>
    <w:p w14:paraId="2183DC12" w14:textId="77777777" w:rsidR="000E41FF" w:rsidRPr="00C44617" w:rsidRDefault="000E41FF" w:rsidP="00FB0527">
      <w:pPr>
        <w:pStyle w:val="Default"/>
        <w:rPr>
          <w:b/>
          <w:sz w:val="20"/>
          <w:szCs w:val="20"/>
        </w:rPr>
      </w:pPr>
    </w:p>
    <w:p w14:paraId="658AD755" w14:textId="50CB192B" w:rsidR="000E41FF" w:rsidRDefault="000E41FF" w:rsidP="000E41FF">
      <w:pPr>
        <w:spacing w:after="0" w:line="240" w:lineRule="exact"/>
        <w:jc w:val="both"/>
        <w:rPr>
          <w:rFonts w:eastAsia="Times New Roman" w:cs="Tahoma"/>
          <w:sz w:val="20"/>
          <w:szCs w:val="20"/>
        </w:rPr>
      </w:pPr>
      <w:r w:rsidRPr="00EB38D5">
        <w:rPr>
          <w:rFonts w:eastAsia="Times New Roman" w:cs="Tahoma"/>
          <w:sz w:val="20"/>
          <w:szCs w:val="20"/>
        </w:rPr>
        <w:t xml:space="preserve">We are </w:t>
      </w:r>
      <w:r>
        <w:rPr>
          <w:rFonts w:eastAsia="Times New Roman" w:cs="Tahoma"/>
          <w:sz w:val="20"/>
          <w:szCs w:val="20"/>
        </w:rPr>
        <w:t>seeking to appoint</w:t>
      </w:r>
      <w:r>
        <w:rPr>
          <w:rFonts w:eastAsia="Times New Roman" w:cs="Tahoma"/>
          <w:sz w:val="20"/>
          <w:szCs w:val="20"/>
        </w:rPr>
        <w:t xml:space="preserve"> a t</w:t>
      </w:r>
      <w:r w:rsidRPr="005D32A3">
        <w:rPr>
          <w:rFonts w:eastAsia="Times New Roman" w:cs="Tahoma"/>
          <w:sz w:val="20"/>
          <w:szCs w:val="20"/>
        </w:rPr>
        <w:t xml:space="preserve">emporary </w:t>
      </w:r>
      <w:r w:rsidRPr="00EB38D5">
        <w:rPr>
          <w:rFonts w:eastAsia="Times New Roman" w:cs="Tahoma"/>
          <w:sz w:val="20"/>
          <w:szCs w:val="20"/>
        </w:rPr>
        <w:t>teacher who will help us to deliver a high-quality provision for our students and their families</w:t>
      </w:r>
      <w:r>
        <w:rPr>
          <w:rFonts w:eastAsia="Times New Roman" w:cs="Tahoma"/>
          <w:sz w:val="20"/>
          <w:szCs w:val="20"/>
        </w:rPr>
        <w:t>.</w:t>
      </w:r>
    </w:p>
    <w:p w14:paraId="1A73CCD8" w14:textId="77777777" w:rsidR="000E41FF" w:rsidRDefault="000E41FF" w:rsidP="000E41FF">
      <w:pPr>
        <w:spacing w:after="0" w:line="240" w:lineRule="exact"/>
        <w:jc w:val="both"/>
        <w:rPr>
          <w:rFonts w:eastAsia="Times New Roman" w:cs="Tahoma"/>
          <w:sz w:val="20"/>
          <w:szCs w:val="20"/>
        </w:rPr>
      </w:pPr>
    </w:p>
    <w:p w14:paraId="01D8DD99" w14:textId="77777777" w:rsidR="000E41FF" w:rsidRPr="00EB38D5" w:rsidRDefault="000E41FF" w:rsidP="000E41FF">
      <w:pPr>
        <w:spacing w:after="0" w:line="240" w:lineRule="exact"/>
        <w:jc w:val="both"/>
        <w:rPr>
          <w:rFonts w:eastAsia="Times New Roman" w:cs="Tahoma"/>
          <w:sz w:val="20"/>
          <w:szCs w:val="20"/>
        </w:rPr>
      </w:pPr>
      <w:bookmarkStart w:id="0" w:name="_GoBack"/>
      <w:bookmarkEnd w:id="0"/>
      <w:r w:rsidRPr="00EB38D5">
        <w:rPr>
          <w:rFonts w:eastAsia="Times New Roman" w:cs="Tahoma"/>
          <w:sz w:val="20"/>
          <w:szCs w:val="20"/>
        </w:rPr>
        <w:t xml:space="preserve">We have developed two curriculum pathways at </w:t>
      </w:r>
      <w:proofErr w:type="spellStart"/>
      <w:r w:rsidRPr="00EB38D5">
        <w:rPr>
          <w:rFonts w:eastAsia="Times New Roman" w:cs="Tahoma"/>
          <w:sz w:val="20"/>
          <w:szCs w:val="20"/>
        </w:rPr>
        <w:t>Ringinglow</w:t>
      </w:r>
      <w:proofErr w:type="spellEnd"/>
      <w:r w:rsidRPr="00EB38D5">
        <w:rPr>
          <w:rFonts w:eastAsia="Times New Roman" w:cs="Tahoma"/>
          <w:sz w:val="20"/>
          <w:szCs w:val="20"/>
        </w:rPr>
        <w:t xml:space="preserve">. These are </w:t>
      </w:r>
      <w:proofErr w:type="spellStart"/>
      <w:r w:rsidRPr="00EB38D5">
        <w:rPr>
          <w:rFonts w:eastAsia="Times New Roman" w:cs="Tahoma"/>
          <w:sz w:val="20"/>
          <w:szCs w:val="20"/>
        </w:rPr>
        <w:t>semi formal</w:t>
      </w:r>
      <w:proofErr w:type="spellEnd"/>
      <w:r w:rsidRPr="00EB38D5">
        <w:rPr>
          <w:rFonts w:eastAsia="Times New Roman" w:cs="Tahoma"/>
          <w:sz w:val="20"/>
          <w:szCs w:val="20"/>
        </w:rPr>
        <w:t xml:space="preserve"> and informal, with a high focus on personalisation. </w:t>
      </w:r>
    </w:p>
    <w:p w14:paraId="77B9F97D" w14:textId="77777777" w:rsidR="000E41FF" w:rsidRPr="00EB38D5" w:rsidRDefault="000E41FF" w:rsidP="000E41FF">
      <w:pPr>
        <w:spacing w:after="0" w:line="240" w:lineRule="exact"/>
        <w:jc w:val="both"/>
        <w:rPr>
          <w:rFonts w:eastAsia="Times New Roman" w:cs="Tahoma"/>
          <w:sz w:val="20"/>
          <w:szCs w:val="20"/>
        </w:rPr>
      </w:pPr>
    </w:p>
    <w:p w14:paraId="34A5387C" w14:textId="77777777" w:rsidR="000E41FF" w:rsidRPr="00EB38D5" w:rsidRDefault="000E41FF" w:rsidP="000E41FF">
      <w:pPr>
        <w:spacing w:after="0" w:line="240" w:lineRule="exact"/>
        <w:jc w:val="both"/>
        <w:rPr>
          <w:rFonts w:eastAsia="Times New Roman" w:cs="Tahoma"/>
          <w:sz w:val="20"/>
          <w:szCs w:val="20"/>
        </w:rPr>
      </w:pPr>
      <w:r w:rsidRPr="00EB38D5">
        <w:rPr>
          <w:rFonts w:eastAsia="Times New Roman" w:cs="Tahoma"/>
          <w:sz w:val="20"/>
          <w:szCs w:val="20"/>
        </w:rPr>
        <w:t>No day is the same in at Bents Green and the students bring personality, surprise and variety to our school.  It can be a challenging environment to work in, and the successful candidate will demonstrate they are committed to this student group and have the resilience to start each day afresh with a smile.</w:t>
      </w:r>
    </w:p>
    <w:p w14:paraId="4174B235" w14:textId="77777777" w:rsidR="000E41FF" w:rsidRPr="00EB38D5" w:rsidRDefault="000E41FF" w:rsidP="000E41FF">
      <w:pPr>
        <w:spacing w:after="0" w:line="240" w:lineRule="exact"/>
        <w:jc w:val="both"/>
        <w:rPr>
          <w:rFonts w:eastAsia="Times New Roman" w:cs="Tahoma"/>
          <w:sz w:val="20"/>
          <w:szCs w:val="20"/>
        </w:rPr>
      </w:pPr>
    </w:p>
    <w:p w14:paraId="34E567D5" w14:textId="77777777" w:rsidR="000E41FF" w:rsidRPr="005D32A3" w:rsidRDefault="000E41FF" w:rsidP="000E41FF">
      <w:pPr>
        <w:spacing w:after="0" w:line="240" w:lineRule="exact"/>
        <w:jc w:val="both"/>
        <w:rPr>
          <w:rFonts w:eastAsia="Times New Roman" w:cs="Tahoma"/>
          <w:color w:val="000000"/>
          <w:sz w:val="20"/>
          <w:szCs w:val="20"/>
          <w:shd w:val="clear" w:color="auto" w:fill="FFFFFF"/>
        </w:rPr>
      </w:pPr>
      <w:r w:rsidRPr="005D32A3">
        <w:rPr>
          <w:rFonts w:eastAsia="Times New Roman" w:cs="Tahoma"/>
          <w:color w:val="000000"/>
          <w:sz w:val="20"/>
          <w:szCs w:val="20"/>
          <w:shd w:val="clear" w:color="auto" w:fill="FFFFFF"/>
          <w:lang w:val="en-US"/>
        </w:rPr>
        <w:lastRenderedPageBreak/>
        <w:t>We are passionate about ensuring that all our students receive the best education possible, preparing them for adult life outside school, and helping them to become respected and valued members of society. </w:t>
      </w:r>
      <w:r w:rsidRPr="005D32A3">
        <w:rPr>
          <w:rFonts w:eastAsia="Times New Roman" w:cs="Tahoma"/>
          <w:color w:val="000000"/>
          <w:sz w:val="20"/>
          <w:szCs w:val="20"/>
          <w:shd w:val="clear" w:color="auto" w:fill="FFFFFF"/>
        </w:rPr>
        <w:t> </w:t>
      </w:r>
    </w:p>
    <w:p w14:paraId="5FCD2248" w14:textId="77777777" w:rsidR="000E41FF" w:rsidRPr="005D32A3" w:rsidRDefault="000E41FF" w:rsidP="000E41FF">
      <w:pPr>
        <w:spacing w:after="0" w:line="240" w:lineRule="exact"/>
        <w:jc w:val="both"/>
        <w:rPr>
          <w:rFonts w:eastAsia="Times New Roman" w:cs="Tahoma"/>
          <w:sz w:val="20"/>
          <w:szCs w:val="20"/>
        </w:rPr>
      </w:pPr>
      <w:r w:rsidRPr="005D32A3">
        <w:rPr>
          <w:rFonts w:eastAsia="Times New Roman" w:cs="Tahoma"/>
          <w:sz w:val="20"/>
          <w:szCs w:val="20"/>
        </w:rPr>
        <w:t xml:space="preserve"> </w:t>
      </w:r>
    </w:p>
    <w:p w14:paraId="5BA8FE12" w14:textId="77777777" w:rsidR="000E41FF" w:rsidRPr="00EB38D5" w:rsidRDefault="000E41FF" w:rsidP="000E41FF">
      <w:pPr>
        <w:spacing w:after="0" w:line="240" w:lineRule="exact"/>
        <w:jc w:val="both"/>
        <w:rPr>
          <w:rFonts w:eastAsia="Times New Roman" w:cs="Tahoma"/>
          <w:sz w:val="20"/>
          <w:szCs w:val="20"/>
        </w:rPr>
      </w:pPr>
      <w:r w:rsidRPr="00EB38D5">
        <w:rPr>
          <w:rFonts w:eastAsia="Times New Roman" w:cs="Tahoma"/>
          <w:sz w:val="20"/>
          <w:szCs w:val="20"/>
        </w:rPr>
        <w:t>It is an exciting time to join us and support us with continuous development and change.  We are proud of our students, and see the unique potential in each individual.  We are looking for teachers with strong ethos and values that can help us lead deliver our provision, ensuring that our students receive the highest quality education in a happy and secure environment.</w:t>
      </w:r>
    </w:p>
    <w:p w14:paraId="7D27D12D" w14:textId="77777777" w:rsidR="000E41FF" w:rsidRPr="00EB38D5" w:rsidRDefault="000E41FF" w:rsidP="000E41FF">
      <w:pPr>
        <w:spacing w:after="0" w:line="240" w:lineRule="exact"/>
        <w:jc w:val="both"/>
        <w:rPr>
          <w:rFonts w:eastAsia="Times New Roman" w:cs="Tahoma"/>
          <w:sz w:val="20"/>
          <w:szCs w:val="20"/>
        </w:rPr>
      </w:pPr>
    </w:p>
    <w:p w14:paraId="7B90A6FA" w14:textId="77777777" w:rsidR="000E41FF" w:rsidRPr="00EB38D5" w:rsidRDefault="000E41FF" w:rsidP="000E41FF">
      <w:pPr>
        <w:spacing w:after="0" w:line="240" w:lineRule="exact"/>
        <w:jc w:val="both"/>
        <w:rPr>
          <w:rFonts w:eastAsia="Times New Roman" w:cs="Tahoma"/>
          <w:sz w:val="20"/>
          <w:szCs w:val="20"/>
        </w:rPr>
      </w:pPr>
      <w:r w:rsidRPr="00EB38D5">
        <w:rPr>
          <w:rFonts w:eastAsia="Times New Roman" w:cs="Tahoma"/>
          <w:sz w:val="20"/>
          <w:szCs w:val="20"/>
        </w:rPr>
        <w:t xml:space="preserve">Our staff are both dedicated and highly skilled and contribute to a very nurturing and kind school.  We are proud to have been awarded the Trauma Informed Schools award, and building relationships with students and their families is central to our practice.  Trauma Informed Practice has informed the development of our behaviour policy and practice, and any successful candidates will be able to demonstrate they share these values.   </w:t>
      </w:r>
    </w:p>
    <w:p w14:paraId="4126E45C" w14:textId="77777777" w:rsidR="00FB0527" w:rsidRDefault="00FB0527" w:rsidP="00FB0527">
      <w:pPr>
        <w:pStyle w:val="NormalWeb"/>
        <w:rPr>
          <w:rFonts w:ascii="Tahoma" w:hAnsi="Tahoma" w:cs="Tahoma"/>
          <w:b/>
          <w:color w:val="000000"/>
          <w:sz w:val="20"/>
          <w:szCs w:val="20"/>
        </w:rPr>
      </w:pPr>
      <w:r>
        <w:rPr>
          <w:rFonts w:ascii="Tahoma" w:hAnsi="Tahoma" w:cs="Tahoma"/>
          <w:b/>
          <w:color w:val="000000"/>
          <w:sz w:val="20"/>
          <w:szCs w:val="20"/>
        </w:rPr>
        <w:t>The Role</w:t>
      </w:r>
    </w:p>
    <w:p w14:paraId="0C13741E" w14:textId="77777777" w:rsidR="00FB0527" w:rsidRDefault="00FB0527" w:rsidP="00FB0527">
      <w:pPr>
        <w:pStyle w:val="NormalWeb"/>
        <w:rPr>
          <w:rFonts w:ascii="Tahoma" w:hAnsi="Tahoma" w:cs="Tahoma"/>
          <w:b/>
          <w:color w:val="000000"/>
          <w:sz w:val="20"/>
          <w:szCs w:val="20"/>
        </w:rPr>
      </w:pPr>
      <w:r>
        <w:rPr>
          <w:rFonts w:ascii="Tahoma" w:hAnsi="Tahoma" w:cs="Tahoma"/>
          <w:b/>
          <w:color w:val="000000"/>
          <w:sz w:val="20"/>
          <w:szCs w:val="20"/>
        </w:rPr>
        <w:t>Key focus areas:</w:t>
      </w:r>
    </w:p>
    <w:p w14:paraId="1CBCBC84"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continuously meet at least the minimum standards outlined in the DFE’s ‘Teachers Standards’.</w:t>
      </w:r>
    </w:p>
    <w:p w14:paraId="0F98CA48"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plan, prepare and effectively deliver work matched to the individual needs of the children. Adapting teaching to respond to the strength and needs of pupils including having a clear understanding of pupils with SEND, pupils of high ability and pupils with EAL and knowing how to differentiate appropriately.</w:t>
      </w:r>
    </w:p>
    <w:p w14:paraId="7394D3B7"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Plan and teach well-structured lessons and promoting a love of learning and children’s intellectual curiosity.</w:t>
      </w:r>
    </w:p>
    <w:p w14:paraId="2F8B1016"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 xml:space="preserve">Set high expectations which inspire, motivate and challenge pupils by: establishing a safe and stimulating learning environment for pupils rooted in mutual respect; setting goals that stretch and challenge pupils of all backgrounds and abilities. </w:t>
      </w:r>
    </w:p>
    <w:p w14:paraId="04F4F888"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Demonstrate good subject and curriculum knowledge by: maintaining pupils’ interest and addressing misunderstandings; demonstrating an understanding of and taking responsibility for promoting high standards of Literacy; demonstrating a clear understanding of systematic, synthetic phonics, early reading and early Maths.</w:t>
      </w:r>
    </w:p>
    <w:p w14:paraId="44EF3965"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create a stimulating and relevant environments and provision within the classroom and contribute to displays in shared areas of the school.</w:t>
      </w:r>
    </w:p>
    <w:p w14:paraId="2879B62E"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Promote good progress and outcomes for pupils by: being accountable for pupils’ attainment, progress and outcomes; being aware of pupils’ prior knowledge, and planning and teaching to build on these and demonstrating knowledge and understanding of how pupils learn and how this impacts teaching.</w:t>
      </w:r>
    </w:p>
    <w:p w14:paraId="604EB80F"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assess and record pupil achievement and progress within statutory requirements and those of the school’s assessment policy, including reporting to parents.</w:t>
      </w:r>
    </w:p>
    <w:p w14:paraId="46F7FDE0"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 xml:space="preserve">Manage behaviour effectively, and a trauma informed way, to ensure a good and safe learning environment by having clear rules and routines for behaviour in the classroom and taking responsibility for promoting good behaviour in both the classroom and around school, in accordance with the school’s behaviour policy. </w:t>
      </w:r>
    </w:p>
    <w:p w14:paraId="32D35FD4"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 xml:space="preserve">Develop effective professional relationships with colleagues and to supervise the work of teaching assistants and other support staff relevant to the class, groups and individual pupils within the class. </w:t>
      </w:r>
    </w:p>
    <w:p w14:paraId="72101F9B"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 xml:space="preserve">Make a positive contribution to the wider life and ethos of the school. </w:t>
      </w:r>
    </w:p>
    <w:p w14:paraId="6F99641C"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 xml:space="preserve">To work in line with the agreed policies and schemes of work of the school. </w:t>
      </w:r>
    </w:p>
    <w:p w14:paraId="6AA2681A"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undertake administrative duties such as marking class attendance registers.</w:t>
      </w:r>
    </w:p>
    <w:p w14:paraId="738096DE"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contribute to meetings, discussions, duties and management systems necessary to ensure the efficient and effective delivery of the work of the school as a whole in line with the conditions of service document.</w:t>
      </w:r>
    </w:p>
    <w:p w14:paraId="2728B24B"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lastRenderedPageBreak/>
        <w:t>To take responsibility for leading a designated area of the curriculum.</w:t>
      </w:r>
    </w:p>
    <w:p w14:paraId="5F4CB399"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Assist with the organisation of extracurricular activities.</w:t>
      </w:r>
    </w:p>
    <w:p w14:paraId="1C92D1F2"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Carry out additional tasks as reasonable expected under the direction of the headteacher.</w:t>
      </w:r>
    </w:p>
    <w:p w14:paraId="478CF0D4"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contribute to the development and monitoring of the curriculum as part of the whole school team.</w:t>
      </w:r>
    </w:p>
    <w:p w14:paraId="04FFCC89"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monitor standards of work through work scrutiny and other school procedures.</w:t>
      </w:r>
    </w:p>
    <w:p w14:paraId="64565D3D"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provide reports that contribute to self-evaluation and school improvement planning as requested by the Headteacher and Governing Board.</w:t>
      </w:r>
    </w:p>
    <w:p w14:paraId="6043D336"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 xml:space="preserve">To provide support to colleagues. </w:t>
      </w:r>
    </w:p>
    <w:p w14:paraId="250AA798"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organise and lead training as required.</w:t>
      </w:r>
    </w:p>
    <w:p w14:paraId="24CC380E"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participate in professional development meetings and action planning.</w:t>
      </w:r>
    </w:p>
    <w:p w14:paraId="498F2FA7" w14:textId="77777777" w:rsidR="00F6342C" w:rsidRPr="00F6342C" w:rsidRDefault="00F6342C" w:rsidP="00F6342C">
      <w:pPr>
        <w:numPr>
          <w:ilvl w:val="0"/>
          <w:numId w:val="26"/>
        </w:numPr>
        <w:spacing w:after="0" w:line="240" w:lineRule="auto"/>
        <w:rPr>
          <w:rFonts w:cs="Arial"/>
          <w:sz w:val="20"/>
          <w:szCs w:val="20"/>
        </w:rPr>
      </w:pPr>
      <w:r w:rsidRPr="00F6342C">
        <w:rPr>
          <w:rFonts w:cs="Arial"/>
          <w:sz w:val="20"/>
          <w:szCs w:val="20"/>
        </w:rPr>
        <w:t>To co-ordinate deployment of resources.</w:t>
      </w:r>
    </w:p>
    <w:p w14:paraId="2E1C4060" w14:textId="77777777" w:rsidR="00F6342C" w:rsidRPr="00F6342C" w:rsidRDefault="00F6342C" w:rsidP="00B80F51">
      <w:pPr>
        <w:numPr>
          <w:ilvl w:val="0"/>
          <w:numId w:val="26"/>
        </w:numPr>
        <w:spacing w:after="0" w:line="240" w:lineRule="auto"/>
        <w:jc w:val="both"/>
        <w:rPr>
          <w:b/>
          <w:sz w:val="20"/>
          <w:szCs w:val="20"/>
        </w:rPr>
      </w:pPr>
      <w:r w:rsidRPr="00F6342C">
        <w:rPr>
          <w:rFonts w:cs="Arial"/>
          <w:sz w:val="20"/>
          <w:szCs w:val="20"/>
        </w:rPr>
        <w:t xml:space="preserve">Assist with the promotion of your subject area in the school and on the school website. including through creating displays of pupils’ work. </w:t>
      </w:r>
    </w:p>
    <w:p w14:paraId="4ACB7389" w14:textId="77777777" w:rsidR="00F6342C" w:rsidRDefault="00F6342C" w:rsidP="00F6342C">
      <w:pPr>
        <w:spacing w:after="0" w:line="240" w:lineRule="auto"/>
        <w:ind w:left="720"/>
        <w:jc w:val="both"/>
        <w:rPr>
          <w:b/>
          <w:sz w:val="20"/>
          <w:szCs w:val="20"/>
        </w:rPr>
      </w:pPr>
    </w:p>
    <w:p w14:paraId="59678281" w14:textId="0CDE64BE" w:rsidR="00D11C19" w:rsidRPr="00F6342C" w:rsidRDefault="00D11C19" w:rsidP="00F6342C">
      <w:pPr>
        <w:spacing w:after="0" w:line="240" w:lineRule="auto"/>
        <w:jc w:val="both"/>
        <w:rPr>
          <w:b/>
          <w:sz w:val="20"/>
          <w:szCs w:val="20"/>
        </w:rPr>
      </w:pPr>
      <w:r w:rsidRPr="00F6342C">
        <w:rPr>
          <w:b/>
          <w:sz w:val="20"/>
          <w:szCs w:val="20"/>
        </w:rPr>
        <w:t xml:space="preserve">What you can expect </w:t>
      </w:r>
      <w:r w:rsidR="00D53A1D" w:rsidRPr="00F6342C">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26565E78" w14:textId="68459D7E" w:rsidR="00FB0527" w:rsidRDefault="00E17679" w:rsidP="00FB0527">
      <w:pPr>
        <w:pStyle w:val="Default"/>
        <w:rPr>
          <w:sz w:val="20"/>
          <w:szCs w:val="20"/>
        </w:rPr>
      </w:pPr>
      <w:r w:rsidRPr="00C44617">
        <w:rPr>
          <w:sz w:val="20"/>
          <w:szCs w:val="20"/>
        </w:rPr>
        <w:t xml:space="preserve">Completed applications to be sent to </w:t>
      </w:r>
      <w:hyperlink r:id="rId13" w:history="1">
        <w:r w:rsidR="00F6342C" w:rsidRPr="00211D27">
          <w:rPr>
            <w:rStyle w:val="Hyperlink"/>
            <w:sz w:val="20"/>
            <w:szCs w:val="20"/>
          </w:rPr>
          <w:t>bents.recruitment@nexusmat.org</w:t>
        </w:r>
      </w:hyperlink>
    </w:p>
    <w:p w14:paraId="5429FD2C" w14:textId="7CE2DD72"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2C05E6D6" w14:textId="359A5F07" w:rsidR="00FB0527" w:rsidRPr="00C44617" w:rsidRDefault="00D11C19" w:rsidP="00FB0527">
      <w:pPr>
        <w:pStyle w:val="Default"/>
        <w:rPr>
          <w:sz w:val="20"/>
          <w:szCs w:val="20"/>
        </w:rPr>
      </w:pPr>
      <w:r w:rsidRPr="00C44617">
        <w:rPr>
          <w:sz w:val="20"/>
          <w:szCs w:val="20"/>
        </w:rPr>
        <w:lastRenderedPageBreak/>
        <w:t xml:space="preserve">For an informal and confidential conversation about the role, please contact </w:t>
      </w:r>
      <w:r w:rsidR="00FB0527">
        <w:rPr>
          <w:sz w:val="20"/>
          <w:szCs w:val="20"/>
        </w:rPr>
        <w:t xml:space="preserve">El </w:t>
      </w:r>
      <w:proofErr w:type="spellStart"/>
      <w:r w:rsidR="00FB0527">
        <w:rPr>
          <w:sz w:val="20"/>
          <w:szCs w:val="20"/>
        </w:rPr>
        <w:t>Drayson</w:t>
      </w:r>
      <w:proofErr w:type="spellEnd"/>
      <w:r w:rsidR="00FB0527">
        <w:rPr>
          <w:sz w:val="20"/>
          <w:szCs w:val="20"/>
        </w:rPr>
        <w:t>, Head of School</w:t>
      </w:r>
      <w:r w:rsidR="00F6342C">
        <w:rPr>
          <w:sz w:val="20"/>
          <w:szCs w:val="20"/>
        </w:rPr>
        <w:t xml:space="preserve"> (</w:t>
      </w:r>
      <w:proofErr w:type="spellStart"/>
      <w:r w:rsidR="00F6342C">
        <w:rPr>
          <w:sz w:val="20"/>
          <w:szCs w:val="20"/>
        </w:rPr>
        <w:t>Ringinglow</w:t>
      </w:r>
      <w:proofErr w:type="spellEnd"/>
      <w:r w:rsidR="00F6342C">
        <w:rPr>
          <w:sz w:val="20"/>
          <w:szCs w:val="20"/>
        </w:rPr>
        <w:t>)</w:t>
      </w:r>
      <w:r w:rsidR="00FB0527">
        <w:rPr>
          <w:sz w:val="20"/>
          <w:szCs w:val="20"/>
        </w:rPr>
        <w:t xml:space="preserve"> Telephone 0114 2363545.</w:t>
      </w:r>
    </w:p>
    <w:p w14:paraId="408BD2A4" w14:textId="15B3C128" w:rsidR="00A34502" w:rsidRPr="00C44617" w:rsidRDefault="00A34502" w:rsidP="000156A0">
      <w:pPr>
        <w:pStyle w:val="Default"/>
        <w:jc w:val="both"/>
        <w:rPr>
          <w:sz w:val="20"/>
          <w:szCs w:val="20"/>
        </w:rPr>
      </w:pPr>
    </w:p>
    <w:p w14:paraId="01D583AA" w14:textId="45D95B4C" w:rsidR="00D505B9" w:rsidRPr="00C44617" w:rsidRDefault="00D505B9" w:rsidP="00FB0527">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FB0527">
        <w:rPr>
          <w:sz w:val="20"/>
          <w:szCs w:val="20"/>
        </w:rPr>
        <w:t>www.bentsgreen.co.uk</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025B4FE5" w:rsidR="000C2A65" w:rsidRDefault="00FB0527" w:rsidP="000C2A65">
    <w:pPr>
      <w:pStyle w:val="Header"/>
      <w:jc w:val="right"/>
    </w:pPr>
    <w:r>
      <w:rPr>
        <w:rFonts w:cs="Tahoma"/>
        <w:b/>
        <w:noProof/>
        <w:sz w:val="28"/>
        <w:szCs w:val="28"/>
      </w:rPr>
      <w:drawing>
        <wp:anchor distT="0" distB="0" distL="114300" distR="114300" simplePos="0" relativeHeight="251660288" behindDoc="1" locked="0" layoutInCell="1" allowOverlap="1" wp14:anchorId="3F79B030" wp14:editId="4A70DC9F">
          <wp:simplePos x="0" y="0"/>
          <wp:positionH relativeFrom="margin">
            <wp:align>left</wp:align>
          </wp:positionH>
          <wp:positionV relativeFrom="paragraph">
            <wp:posOffset>7620</wp:posOffset>
          </wp:positionV>
          <wp:extent cx="727406" cy="685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094" cy="689277"/>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462D7CDE" w14:textId="21CAF665" w:rsidR="000C2A65" w:rsidRDefault="000C2A65">
    <w:pPr>
      <w:pStyle w:val="Header"/>
    </w:pP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F3AAD"/>
    <w:multiLevelType w:val="hybridMultilevel"/>
    <w:tmpl w:val="166E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8"/>
  </w:num>
  <w:num w:numId="3">
    <w:abstractNumId w:val="0"/>
  </w:num>
  <w:num w:numId="4">
    <w:abstractNumId w:val="17"/>
  </w:num>
  <w:num w:numId="5">
    <w:abstractNumId w:val="21"/>
  </w:num>
  <w:num w:numId="6">
    <w:abstractNumId w:val="5"/>
  </w:num>
  <w:num w:numId="7">
    <w:abstractNumId w:val="13"/>
  </w:num>
  <w:num w:numId="8">
    <w:abstractNumId w:val="20"/>
  </w:num>
  <w:num w:numId="9">
    <w:abstractNumId w:val="14"/>
  </w:num>
  <w:num w:numId="10">
    <w:abstractNumId w:val="9"/>
  </w:num>
  <w:num w:numId="11">
    <w:abstractNumId w:val="10"/>
  </w:num>
  <w:num w:numId="12">
    <w:abstractNumId w:val="23"/>
  </w:num>
  <w:num w:numId="13">
    <w:abstractNumId w:val="4"/>
  </w:num>
  <w:num w:numId="14">
    <w:abstractNumId w:val="12"/>
  </w:num>
  <w:num w:numId="15">
    <w:abstractNumId w:val="7"/>
  </w:num>
  <w:num w:numId="16">
    <w:abstractNumId w:val="15"/>
  </w:num>
  <w:num w:numId="17">
    <w:abstractNumId w:val="24"/>
  </w:num>
  <w:num w:numId="18">
    <w:abstractNumId w:val="6"/>
  </w:num>
  <w:num w:numId="19">
    <w:abstractNumId w:val="19"/>
  </w:num>
  <w:num w:numId="20">
    <w:abstractNumId w:val="3"/>
  </w:num>
  <w:num w:numId="21">
    <w:abstractNumId w:val="25"/>
  </w:num>
  <w:num w:numId="22">
    <w:abstractNumId w:val="22"/>
  </w:num>
  <w:num w:numId="23">
    <w:abstractNumId w:val="8"/>
  </w:num>
  <w:num w:numId="24">
    <w:abstractNumId w:val="11"/>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E41FF"/>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286D"/>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C3AC4"/>
    <w:rsid w:val="00AE61D6"/>
    <w:rsid w:val="00AE7314"/>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6342C"/>
    <w:rsid w:val="00F9377E"/>
    <w:rsid w:val="00F944CC"/>
    <w:rsid w:val="00FA7DB0"/>
    <w:rsid w:val="00FB0527"/>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ts.recruitment@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dc640539-da04-42c3-9305-6e41b5b5c2ff"/>
    <ds:schemaRef ds:uri="http://schemas.microsoft.com/office/2006/documentManagement/types"/>
    <ds:schemaRef ds:uri="8160fb2b-9dde-40bf-8aff-fef5a91c6b2e"/>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90C74EA1-E3C2-4A76-9527-2E8A744C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4</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Lynda I'ons</cp:lastModifiedBy>
  <cp:revision>3</cp:revision>
  <cp:lastPrinted>2021-06-03T08:15:00Z</cp:lastPrinted>
  <dcterms:created xsi:type="dcterms:W3CDTF">2025-11-27T12:17:00Z</dcterms:created>
  <dcterms:modified xsi:type="dcterms:W3CDTF">2025-11-27T12:24:00Z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