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691E4DCB"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B65A37">
        <w:rPr>
          <w:rFonts w:cs="Tahoma"/>
          <w:b/>
          <w:sz w:val="22"/>
        </w:rPr>
        <w:t xml:space="preserve">Assistant School </w:t>
      </w:r>
      <w:r w:rsidR="00BA7733">
        <w:rPr>
          <w:rFonts w:cs="Tahoma"/>
          <w:b/>
          <w:sz w:val="22"/>
        </w:rPr>
        <w:t>Resource Manager</w:t>
      </w:r>
      <w:r w:rsidR="00EB0C68">
        <w:rPr>
          <w:rFonts w:cs="Tahoma"/>
          <w:b/>
          <w:sz w:val="22"/>
        </w:rPr>
        <w:t xml:space="preserve">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3ADF92C6" w14:textId="77777777" w:rsidR="00B65A37" w:rsidRDefault="00B65A37" w:rsidP="00B65A37">
      <w:pPr>
        <w:rPr>
          <w:rFonts w:cs="Tahoma"/>
          <w:b/>
          <w:sz w:val="22"/>
        </w:rPr>
      </w:pPr>
      <w:r w:rsidRPr="00B65A37">
        <w:rPr>
          <w:rFonts w:cs="Tahoma"/>
          <w:b/>
          <w:sz w:val="22"/>
        </w:rPr>
        <w:t xml:space="preserve">Salary: </w:t>
      </w:r>
      <w:r>
        <w:rPr>
          <w:rFonts w:cs="Tahoma"/>
          <w:b/>
          <w:sz w:val="22"/>
        </w:rPr>
        <w:t xml:space="preserve">               </w:t>
      </w:r>
      <w:r w:rsidRPr="00B65A37">
        <w:rPr>
          <w:rFonts w:cs="Tahoma"/>
          <w:b/>
          <w:sz w:val="22"/>
        </w:rPr>
        <w:t>Full-time Band F (Scale point 12 - 17)</w:t>
      </w:r>
    </w:p>
    <w:p w14:paraId="4365286D" w14:textId="4A9B5045" w:rsidR="00B65A37" w:rsidRDefault="00B65A37" w:rsidP="00B65A37">
      <w:pPr>
        <w:rPr>
          <w:rFonts w:cs="Tahoma"/>
          <w:b/>
          <w:sz w:val="22"/>
        </w:rPr>
      </w:pPr>
      <w:r>
        <w:rPr>
          <w:rFonts w:cs="Tahoma"/>
          <w:b/>
          <w:sz w:val="22"/>
        </w:rPr>
        <w:t xml:space="preserve">                          </w:t>
      </w:r>
      <w:r w:rsidRPr="00B65A37">
        <w:rPr>
          <w:rFonts w:cs="Tahoma"/>
          <w:b/>
          <w:sz w:val="22"/>
        </w:rPr>
        <w:t xml:space="preserve"> Actual Salary:</w:t>
      </w:r>
      <w:r w:rsidR="00920EBF">
        <w:rPr>
          <w:rFonts w:cs="Tahoma"/>
          <w:b/>
          <w:sz w:val="22"/>
        </w:rPr>
        <w:t xml:space="preserve"> </w:t>
      </w:r>
      <w:r w:rsidRPr="00B65A37">
        <w:rPr>
          <w:rFonts w:cs="Tahoma"/>
          <w:b/>
          <w:sz w:val="22"/>
        </w:rPr>
        <w:t>£26,285 – £28,513</w:t>
      </w:r>
    </w:p>
    <w:p w14:paraId="669AF33A" w14:textId="44E01849" w:rsidR="0077643A" w:rsidRPr="00224F3F" w:rsidRDefault="00B65A37" w:rsidP="00B65A37">
      <w:pPr>
        <w:rPr>
          <w:rFonts w:cs="Tahoma"/>
          <w:b/>
          <w:sz w:val="22"/>
        </w:rPr>
      </w:pPr>
      <w:r>
        <w:rPr>
          <w:rFonts w:cs="Tahoma"/>
          <w:b/>
          <w:sz w:val="22"/>
        </w:rPr>
        <w:t xml:space="preserve">                            </w:t>
      </w:r>
      <w:r w:rsidRPr="00B65A37">
        <w:rPr>
          <w:rFonts w:cs="Tahoma"/>
          <w:b/>
          <w:sz w:val="22"/>
        </w:rPr>
        <w:t>FTE salary £28,598 - £31,022</w:t>
      </w:r>
    </w:p>
    <w:p w14:paraId="6A6D124E" w14:textId="30C74E94" w:rsidR="00F3784B" w:rsidRDefault="0000055A" w:rsidP="0077643A">
      <w:pPr>
        <w:rPr>
          <w:rFonts w:cs="Tahoma"/>
          <w:b/>
          <w:sz w:val="22"/>
        </w:rPr>
      </w:pPr>
      <w:r w:rsidRPr="00224F3F">
        <w:rPr>
          <w:rFonts w:cs="Tahoma"/>
          <w:b/>
          <w:sz w:val="22"/>
        </w:rPr>
        <w:t xml:space="preserve">Location: </w:t>
      </w:r>
      <w:r w:rsidR="00920EBF">
        <w:rPr>
          <w:rFonts w:cs="Tahoma"/>
          <w:b/>
          <w:sz w:val="22"/>
        </w:rPr>
        <w:t xml:space="preserve">   </w:t>
      </w:r>
      <w:r w:rsidR="00B65A37">
        <w:rPr>
          <w:rFonts w:cs="Tahoma"/>
          <w:b/>
          <w:sz w:val="22"/>
        </w:rPr>
        <w:t xml:space="preserve">Forest View, </w:t>
      </w:r>
      <w:r w:rsidR="00920EBF" w:rsidRPr="00920EBF">
        <w:rPr>
          <w:rFonts w:cs="Tahoma"/>
          <w:b/>
          <w:sz w:val="22"/>
        </w:rPr>
        <w:t>Estate View</w:t>
      </w:r>
      <w:r w:rsidR="00920EBF">
        <w:rPr>
          <w:rFonts w:cs="Tahoma"/>
          <w:b/>
          <w:sz w:val="22"/>
        </w:rPr>
        <w:t xml:space="preserve"> </w:t>
      </w:r>
      <w:r w:rsidR="00920EBF" w:rsidRPr="00920EBF">
        <w:rPr>
          <w:rFonts w:cs="Tahoma"/>
          <w:b/>
          <w:sz w:val="22"/>
        </w:rPr>
        <w:t>Rawmarsh</w:t>
      </w:r>
      <w:r w:rsidR="00920EBF">
        <w:rPr>
          <w:rFonts w:cs="Tahoma"/>
          <w:b/>
          <w:sz w:val="22"/>
        </w:rPr>
        <w:t xml:space="preserve">, </w:t>
      </w:r>
      <w:r w:rsidR="00920EBF" w:rsidRPr="00920EBF">
        <w:rPr>
          <w:rFonts w:cs="Tahoma"/>
          <w:b/>
          <w:sz w:val="22"/>
        </w:rPr>
        <w:t>Rotherham</w:t>
      </w:r>
      <w:r w:rsidR="00920EBF">
        <w:rPr>
          <w:rFonts w:cs="Tahoma"/>
          <w:b/>
          <w:sz w:val="22"/>
        </w:rPr>
        <w:t xml:space="preserve">, </w:t>
      </w:r>
      <w:r w:rsidR="00920EBF" w:rsidRPr="00920EBF">
        <w:rPr>
          <w:rFonts w:cs="Tahoma"/>
          <w:b/>
          <w:sz w:val="22"/>
        </w:rPr>
        <w:t>South Yorkshire</w:t>
      </w:r>
      <w:r w:rsidR="00920EBF">
        <w:rPr>
          <w:rFonts w:cs="Tahoma"/>
          <w:b/>
          <w:sz w:val="22"/>
        </w:rPr>
        <w:t xml:space="preserve"> </w:t>
      </w:r>
      <w:r w:rsidR="00920EBF" w:rsidRPr="00920EBF">
        <w:rPr>
          <w:rFonts w:cs="Tahoma"/>
          <w:b/>
          <w:sz w:val="22"/>
        </w:rPr>
        <w:t>S62 7JD</w:t>
      </w:r>
    </w:p>
    <w:p w14:paraId="0ED52BED" w14:textId="0E1BB4C1"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B65A37">
        <w:rPr>
          <w:rFonts w:cs="Tahoma"/>
          <w:b/>
          <w:sz w:val="22"/>
        </w:rPr>
        <w:t xml:space="preserve">Permanent </w:t>
      </w:r>
    </w:p>
    <w:p w14:paraId="1BACB1F1" w14:textId="3888368B" w:rsidR="007206D1" w:rsidRDefault="0000055A" w:rsidP="0000055A">
      <w:pPr>
        <w:rPr>
          <w:rFonts w:cs="Tahoma"/>
          <w:b/>
          <w:sz w:val="22"/>
        </w:rPr>
      </w:pPr>
      <w:r w:rsidRPr="00224F3F">
        <w:rPr>
          <w:rFonts w:cs="Tahoma"/>
          <w:b/>
          <w:sz w:val="22"/>
        </w:rPr>
        <w:t>Closing date:</w:t>
      </w:r>
      <w:r w:rsidR="00BE67E4">
        <w:rPr>
          <w:rFonts w:cs="Tahoma"/>
          <w:b/>
          <w:sz w:val="22"/>
        </w:rPr>
        <w:tab/>
      </w:r>
      <w:r w:rsidR="00B65A37">
        <w:rPr>
          <w:rFonts w:cs="Tahoma"/>
          <w:b/>
          <w:sz w:val="22"/>
        </w:rPr>
        <w:t>3</w:t>
      </w:r>
      <w:r w:rsidR="00B65A37" w:rsidRPr="00B65A37">
        <w:rPr>
          <w:rFonts w:cs="Tahoma"/>
          <w:b/>
          <w:sz w:val="22"/>
          <w:vertAlign w:val="superscript"/>
        </w:rPr>
        <w:t>rd</w:t>
      </w:r>
      <w:r w:rsidR="00B65A37">
        <w:rPr>
          <w:rFonts w:cs="Tahoma"/>
          <w:b/>
          <w:sz w:val="22"/>
        </w:rPr>
        <w:t xml:space="preserve"> November 2025</w:t>
      </w:r>
    </w:p>
    <w:p w14:paraId="1C31D06E" w14:textId="2090E1F7"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B65A37">
        <w:rPr>
          <w:rFonts w:cs="Tahoma"/>
          <w:b/>
          <w:sz w:val="22"/>
        </w:rPr>
        <w:t>3</w:t>
      </w:r>
      <w:r w:rsidR="00B65A37" w:rsidRPr="00B65A37">
        <w:rPr>
          <w:rFonts w:cs="Tahoma"/>
          <w:b/>
          <w:sz w:val="22"/>
          <w:vertAlign w:val="superscript"/>
        </w:rPr>
        <w:t>rd</w:t>
      </w:r>
      <w:r w:rsidR="00B65A37">
        <w:rPr>
          <w:rFonts w:cs="Tahoma"/>
          <w:b/>
          <w:sz w:val="22"/>
        </w:rPr>
        <w:t xml:space="preserve"> November 2025</w:t>
      </w:r>
    </w:p>
    <w:p w14:paraId="264D722A" w14:textId="6F2B88F6" w:rsidR="005E4C9C" w:rsidRPr="004B20EB" w:rsidRDefault="0000055A" w:rsidP="005E4C9C">
      <w:pPr>
        <w:rPr>
          <w:rFonts w:cs="Tahoma"/>
          <w:b/>
          <w:sz w:val="22"/>
        </w:rPr>
      </w:pPr>
      <w:r w:rsidRPr="00224F3F">
        <w:rPr>
          <w:rFonts w:cs="Tahoma"/>
          <w:b/>
          <w:sz w:val="22"/>
        </w:rPr>
        <w:t xml:space="preserve">Interview date: </w:t>
      </w:r>
      <w:r w:rsidR="005E4C9C" w:rsidRPr="00224F3F">
        <w:rPr>
          <w:rFonts w:cs="Tahoma"/>
          <w:b/>
          <w:sz w:val="22"/>
        </w:rPr>
        <w:tab/>
      </w:r>
      <w:r w:rsidR="004B20EB">
        <w:rPr>
          <w:rFonts w:cs="Tahoma"/>
          <w:b/>
          <w:sz w:val="22"/>
        </w:rPr>
        <w:t>10</w:t>
      </w:r>
      <w:r w:rsidR="003C2794" w:rsidRPr="003C2794">
        <w:rPr>
          <w:rFonts w:cs="Tahoma"/>
          <w:b/>
          <w:sz w:val="22"/>
          <w:vertAlign w:val="superscript"/>
        </w:rPr>
        <w:t>th</w:t>
      </w:r>
      <w:r w:rsidR="003C2794">
        <w:rPr>
          <w:rFonts w:cs="Tahoma"/>
          <w:b/>
          <w:sz w:val="22"/>
        </w:rPr>
        <w:t xml:space="preserve"> </w:t>
      </w:r>
      <w:r w:rsidR="00B65A37">
        <w:rPr>
          <w:rFonts w:cs="Tahoma"/>
          <w:b/>
          <w:sz w:val="22"/>
        </w:rPr>
        <w:t>November</w:t>
      </w:r>
      <w:r w:rsidR="003C2794">
        <w:rPr>
          <w:rFonts w:cs="Tahoma"/>
          <w:b/>
          <w:sz w:val="22"/>
        </w:rPr>
        <w:t xml:space="preserve"> 2025</w:t>
      </w:r>
    </w:p>
    <w:p w14:paraId="3E85039A" w14:textId="2391F6E3" w:rsidR="005E4C9C" w:rsidRDefault="005E4C9C" w:rsidP="005E4C9C">
      <w:pPr>
        <w:rPr>
          <w:rFonts w:cs="Tahoma"/>
          <w:b/>
          <w:sz w:val="22"/>
        </w:rPr>
      </w:pPr>
      <w:r w:rsidRPr="00224F3F">
        <w:rPr>
          <w:rFonts w:cs="Tahoma"/>
          <w:b/>
          <w:sz w:val="22"/>
        </w:rPr>
        <w:t>About our school</w:t>
      </w:r>
    </w:p>
    <w:p w14:paraId="2568E644" w14:textId="77777777" w:rsidR="009177C6" w:rsidRPr="009177C6" w:rsidRDefault="009177C6" w:rsidP="009177C6">
      <w:pPr>
        <w:spacing w:before="100" w:beforeAutospacing="1" w:after="100" w:afterAutospacing="1" w:line="240" w:lineRule="auto"/>
        <w:rPr>
          <w:rFonts w:cs="Tahoma"/>
          <w:color w:val="000000"/>
          <w:szCs w:val="24"/>
          <w:shd w:val="clear" w:color="auto" w:fill="FFFFFF"/>
        </w:rPr>
      </w:pPr>
      <w:r w:rsidRPr="009177C6">
        <w:rPr>
          <w:rFonts w:cs="Tahoma"/>
          <w:color w:val="000000"/>
          <w:szCs w:val="24"/>
          <w:shd w:val="clear" w:color="auto" w:fill="FFFFFF"/>
        </w:rPr>
        <w:t>Hilltop School is a designated SLD (severe learning disability) school situated in two sites: Hilltop in Maltby and forest view site Rawmarsh, Rotherham.</w:t>
      </w:r>
    </w:p>
    <w:p w14:paraId="44568DAD"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478610E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77777777" w:rsidR="00895C90" w:rsidRDefault="00895C90" w:rsidP="00895C90">
      <w: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w:t>
      </w:r>
      <w:r>
        <w:lastRenderedPageBreak/>
        <w:t xml:space="preserve">invested in “Learning together, to be the best we can be” and it is as relatable to every employee and partner of our Trust as it is to our children, young adults and their families. </w:t>
      </w:r>
    </w:p>
    <w:p w14:paraId="5DAB6C7B" w14:textId="2FE3EF93" w:rsidR="00FE470C" w:rsidRPr="004B20EB" w:rsidRDefault="00895C90" w:rsidP="004B20EB">
      <w:r>
        <w:t xml:space="preserve">Please see our website </w:t>
      </w:r>
      <w:hyperlink r:id="rId11" w:history="1">
        <w:r>
          <w:rPr>
            <w:rStyle w:val="Hyperlink"/>
          </w:rPr>
          <w:t>Nexus Multi Academy Trust | Learning together, to be the best we can be</w:t>
        </w:r>
      </w:hyperlink>
      <w:r>
        <w:t xml:space="preserve"> </w:t>
      </w:r>
    </w:p>
    <w:p w14:paraId="7F88D9A1" w14:textId="05E8A4EE" w:rsidR="001346E7" w:rsidRPr="00B80A76" w:rsidRDefault="00FE470C" w:rsidP="00B80A76">
      <w:pPr>
        <w:pStyle w:val="Default"/>
        <w:rPr>
          <w:b/>
          <w:sz w:val="22"/>
          <w:szCs w:val="22"/>
        </w:rPr>
      </w:pPr>
      <w:r w:rsidRPr="00224F3F">
        <w:rPr>
          <w:b/>
          <w:sz w:val="22"/>
          <w:szCs w:val="22"/>
        </w:rPr>
        <w:t>Our Opportunity</w:t>
      </w:r>
    </w:p>
    <w:p w14:paraId="0D2BFFDD"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We are offering an exciting opportunity for a motivated and capable individual to join our team as an Assistant School Resource Manager (ASRM). This pivotal role supports the delivery of operational and business services within the school, helping to ensure the smooth and effective running of key functions such as:</w:t>
      </w:r>
    </w:p>
    <w:p w14:paraId="6C038BC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Finance</w:t>
      </w:r>
    </w:p>
    <w:p w14:paraId="5F15A6CF"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Procurement</w:t>
      </w:r>
    </w:p>
    <w:p w14:paraId="5CAD2D7D"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HR processes</w:t>
      </w:r>
    </w:p>
    <w:p w14:paraId="7AB6E98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Estates compliance</w:t>
      </w:r>
    </w:p>
    <w:p w14:paraId="5629C711"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Administration</w:t>
      </w:r>
    </w:p>
    <w:p w14:paraId="1BC6CE1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Marketing</w:t>
      </w:r>
    </w:p>
    <w:p w14:paraId="34DD05F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Information governance</w:t>
      </w:r>
    </w:p>
    <w:p w14:paraId="1E39FA98"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As ASRM, you will take on delegated leadership responsibilities across specific operational areas, contributing to strategic planning, coordination, and service delivery. You’ll lead day-to-day operations, manage staff, and oversee systems to ensure they run efficiently and in alignment with Trust standards.</w:t>
      </w:r>
    </w:p>
    <w:p w14:paraId="567C28F2" w14:textId="50E6F3C4"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This is a fantastic opportunity for someone who thrives in a dynamic environment, enjoys problem-solving, and is passionate about supporting educational excellence through strong operational leadership.</w:t>
      </w:r>
    </w:p>
    <w:p w14:paraId="3141188B" w14:textId="4B30E8C7" w:rsidR="003E1DC2" w:rsidRDefault="003E1DC2" w:rsidP="00FE470C">
      <w:pPr>
        <w:pStyle w:val="Default"/>
        <w:rPr>
          <w:sz w:val="22"/>
          <w:szCs w:val="22"/>
        </w:rPr>
      </w:pPr>
      <w:r w:rsidRPr="003E1DC2">
        <w:rPr>
          <w:sz w:val="22"/>
          <w:szCs w:val="22"/>
        </w:rPr>
        <w:t>You will be working as part of a departmental team and will be expected to lead a team of teaching assistants. Staff at Hilltop go the extra mile, is that you? You, will be part of a highly committed staff team who are motivated every day by improving the life chances of our children and young people so that they can be the best that they can be.</w:t>
      </w:r>
    </w:p>
    <w:p w14:paraId="1634E2FD" w14:textId="05F4CF84" w:rsidR="003E1DC2" w:rsidRDefault="003E1DC2" w:rsidP="00FE470C">
      <w:pPr>
        <w:pStyle w:val="Default"/>
        <w:rPr>
          <w:sz w:val="22"/>
          <w:szCs w:val="22"/>
        </w:rPr>
      </w:pPr>
    </w:p>
    <w:p w14:paraId="13D009D4" w14:textId="2F15C057" w:rsidR="003E1DC2" w:rsidRDefault="003E1DC2" w:rsidP="00FE470C">
      <w:pPr>
        <w:pStyle w:val="Default"/>
        <w:rPr>
          <w:sz w:val="22"/>
          <w:szCs w:val="22"/>
        </w:rPr>
      </w:pPr>
    </w:p>
    <w:p w14:paraId="70809787" w14:textId="77777777" w:rsidR="003E1DC2" w:rsidRPr="00224F3F" w:rsidRDefault="003E1DC2"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6623818E" w14:textId="1DCB4C64" w:rsidR="004B20EB" w:rsidRDefault="004B20EB" w:rsidP="004B20EB">
      <w:pPr>
        <w:pStyle w:val="Default"/>
        <w:rPr>
          <w:sz w:val="22"/>
          <w:szCs w:val="22"/>
        </w:rPr>
      </w:pPr>
      <w:r>
        <w:rPr>
          <w:sz w:val="22"/>
          <w:szCs w:val="22"/>
        </w:rPr>
        <w:t xml:space="preserve">For an application form please contact: </w:t>
      </w:r>
      <w:hyperlink r:id="rId12" w:history="1">
        <w:r w:rsidR="005F0212" w:rsidRPr="0041370B">
          <w:rPr>
            <w:rStyle w:val="Hyperlink"/>
            <w:sz w:val="22"/>
            <w:szCs w:val="22"/>
          </w:rPr>
          <w:t>Hilltop.applications@nexusmat.org</w:t>
        </w:r>
      </w:hyperlink>
      <w:r>
        <w:rPr>
          <w:sz w:val="22"/>
          <w:szCs w:val="22"/>
        </w:rPr>
        <w:t xml:space="preserve"> </w:t>
      </w:r>
    </w:p>
    <w:p w14:paraId="7B2E138D" w14:textId="77777777" w:rsidR="004B20EB" w:rsidRDefault="004B20EB" w:rsidP="004B20EB">
      <w:pPr>
        <w:pStyle w:val="Default"/>
        <w:rPr>
          <w:sz w:val="22"/>
          <w:szCs w:val="22"/>
        </w:rPr>
      </w:pPr>
    </w:p>
    <w:p w14:paraId="31B108CD" w14:textId="4BF335C6" w:rsidR="004B20EB" w:rsidRDefault="004B20EB" w:rsidP="004B20EB">
      <w:pPr>
        <w:pStyle w:val="Default"/>
        <w:rPr>
          <w:rStyle w:val="Hyperlink"/>
        </w:rPr>
      </w:pPr>
      <w:r>
        <w:rPr>
          <w:sz w:val="22"/>
          <w:szCs w:val="22"/>
        </w:rPr>
        <w:t xml:space="preserve">Completed application forms are to be returned via email to Richard Bone at </w:t>
      </w:r>
      <w:hyperlink r:id="rId13" w:history="1">
        <w:r w:rsidR="005F0212" w:rsidRPr="0041370B">
          <w:rPr>
            <w:rStyle w:val="Hyperlink"/>
            <w:sz w:val="22"/>
            <w:szCs w:val="22"/>
          </w:rPr>
          <w:t>Hilltop.applications@nexusmat.org</w:t>
        </w:r>
      </w:hyperlink>
      <w:r>
        <w:rPr>
          <w:rStyle w:val="Hyperlink"/>
          <w:sz w:val="22"/>
          <w:szCs w:val="22"/>
        </w:rPr>
        <w:t xml:space="preserve"> </w:t>
      </w:r>
    </w:p>
    <w:p w14:paraId="6FAB6E9F" w14:textId="77777777" w:rsidR="004B20EB" w:rsidRDefault="004B20EB" w:rsidP="004B20EB">
      <w:pPr>
        <w:pStyle w:val="Default"/>
        <w:rPr>
          <w:rFonts w:eastAsia="Calibri"/>
        </w:rPr>
      </w:pPr>
    </w:p>
    <w:p w14:paraId="1EBFB4E9" w14:textId="77777777" w:rsidR="004B20EB" w:rsidRDefault="004B20EB" w:rsidP="004B20EB">
      <w:pPr>
        <w:pStyle w:val="Default"/>
        <w:rPr>
          <w:sz w:val="22"/>
        </w:rPr>
      </w:pPr>
      <w:r>
        <w:rPr>
          <w:rFonts w:eastAsia="Calibri"/>
          <w:sz w:val="22"/>
        </w:rPr>
        <w:t>All candidates are advised to refer to the job description and person specification before making an application.</w:t>
      </w:r>
    </w:p>
    <w:p w14:paraId="3B8C1EE5"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0989FF47" w14:textId="77777777" w:rsidR="004B20EB" w:rsidRDefault="004B20EB" w:rsidP="004B20EB">
      <w:pPr>
        <w:pStyle w:val="Default"/>
        <w:rPr>
          <w:b/>
          <w:sz w:val="22"/>
          <w:szCs w:val="22"/>
        </w:rPr>
      </w:pPr>
      <w:r>
        <w:rPr>
          <w:b/>
          <w:sz w:val="22"/>
          <w:szCs w:val="22"/>
        </w:rPr>
        <w:t xml:space="preserve"> </w:t>
      </w:r>
    </w:p>
    <w:p w14:paraId="0E12F03B" w14:textId="77777777" w:rsidR="004B20EB" w:rsidRDefault="004B20EB" w:rsidP="004B20EB">
      <w:pPr>
        <w:autoSpaceDE w:val="0"/>
        <w:autoSpaceDN w:val="0"/>
        <w:adjustRightInd w:val="0"/>
        <w:jc w:val="both"/>
        <w:rPr>
          <w:rFonts w:cs="Tahoma"/>
          <w:color w:val="000000"/>
          <w:sz w:val="22"/>
        </w:rPr>
      </w:pPr>
      <w:r>
        <w:rPr>
          <w:rFonts w:eastAsia="Calibri" w:cs="Tahoma"/>
          <w:color w:val="000000"/>
          <w:sz w:val="22"/>
        </w:rPr>
        <w:t>All candidates are advised to refer to the job description and person specification before making an application.</w:t>
      </w:r>
    </w:p>
    <w:p w14:paraId="0796CC12"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3F1F90B3" w14:textId="77777777" w:rsidR="004B20EB" w:rsidRDefault="004B20EB" w:rsidP="004B20EB">
      <w:pPr>
        <w:tabs>
          <w:tab w:val="left" w:pos="426"/>
        </w:tabs>
        <w:spacing w:line="180" w:lineRule="atLeast"/>
        <w:ind w:right="-40"/>
        <w:jc w:val="both"/>
        <w:rPr>
          <w:rFonts w:cs="Tahoma"/>
          <w:spacing w:val="-5"/>
          <w:sz w:val="22"/>
        </w:rPr>
      </w:pPr>
    </w:p>
    <w:p w14:paraId="38FF0BC7" w14:textId="77777777" w:rsidR="004B20EB" w:rsidRDefault="004B20EB" w:rsidP="004B20EB">
      <w:pPr>
        <w:pStyle w:val="Default"/>
        <w:rPr>
          <w:b/>
          <w:sz w:val="22"/>
          <w:szCs w:val="22"/>
        </w:rPr>
      </w:pPr>
      <w:r>
        <w:rPr>
          <w:b/>
          <w:sz w:val="22"/>
          <w:szCs w:val="22"/>
        </w:rPr>
        <w:t xml:space="preserve">Further information </w:t>
      </w:r>
    </w:p>
    <w:p w14:paraId="2B73A896" w14:textId="77777777" w:rsidR="004B20EB" w:rsidRDefault="004B20EB" w:rsidP="004B20EB">
      <w:pPr>
        <w:pStyle w:val="Default"/>
        <w:rPr>
          <w:sz w:val="22"/>
          <w:szCs w:val="22"/>
        </w:rPr>
      </w:pPr>
    </w:p>
    <w:p w14:paraId="0F174D6C" w14:textId="1D1033B9" w:rsidR="004B20EB" w:rsidRDefault="004B20EB" w:rsidP="004B20EB">
      <w:pPr>
        <w:tabs>
          <w:tab w:val="left" w:pos="426"/>
        </w:tabs>
        <w:spacing w:line="180" w:lineRule="atLeast"/>
        <w:ind w:right="-40"/>
        <w:jc w:val="both"/>
        <w:rPr>
          <w:rFonts w:cs="Tahoma"/>
          <w:spacing w:val="-5"/>
          <w:sz w:val="22"/>
        </w:rPr>
      </w:pPr>
      <w:r>
        <w:rPr>
          <w:rFonts w:cs="Tahoma"/>
          <w:spacing w:val="-5"/>
          <w:sz w:val="22"/>
        </w:rPr>
        <w:t>Visits are warmly welcomed, or alternatively</w:t>
      </w:r>
      <w:r w:rsidR="00072687">
        <w:rPr>
          <w:rFonts w:cs="Tahoma"/>
          <w:spacing w:val="-5"/>
          <w:sz w:val="22"/>
        </w:rPr>
        <w:t>,</w:t>
      </w:r>
      <w:r>
        <w:rPr>
          <w:rFonts w:cs="Tahoma"/>
          <w:spacing w:val="-5"/>
          <w:sz w:val="22"/>
        </w:rPr>
        <w:t xml:space="preserve"> you may like an informal and confidential conversation about the role.</w:t>
      </w:r>
    </w:p>
    <w:p w14:paraId="0C01F44A" w14:textId="0CF5BA3C" w:rsidR="004B20EB" w:rsidRDefault="004B20EB" w:rsidP="004B20EB">
      <w:pPr>
        <w:pStyle w:val="Default"/>
        <w:rPr>
          <w:color w:val="auto"/>
          <w:spacing w:val="-5"/>
          <w:sz w:val="22"/>
          <w:szCs w:val="22"/>
        </w:rPr>
      </w:pPr>
      <w:r>
        <w:rPr>
          <w:color w:val="auto"/>
          <w:spacing w:val="-5"/>
          <w:sz w:val="22"/>
          <w:szCs w:val="22"/>
        </w:rPr>
        <w:t>For an informal and confidential conversation about the role, please contact the school office who will put you through the correct person</w:t>
      </w:r>
      <w:r w:rsidR="009D76E4">
        <w:rPr>
          <w:color w:val="auto"/>
          <w:spacing w:val="-5"/>
          <w:sz w:val="22"/>
          <w:szCs w:val="22"/>
        </w:rPr>
        <w:t xml:space="preserve"> (Richard Bone)</w:t>
      </w:r>
      <w:r>
        <w:rPr>
          <w:color w:val="auto"/>
          <w:spacing w:val="-5"/>
          <w:sz w:val="22"/>
          <w:szCs w:val="22"/>
        </w:rPr>
        <w:t xml:space="preserve">: </w:t>
      </w:r>
    </w:p>
    <w:p w14:paraId="42057C5F" w14:textId="77777777" w:rsidR="004B20EB" w:rsidRDefault="004B20EB" w:rsidP="004B20EB">
      <w:pPr>
        <w:pStyle w:val="Default"/>
        <w:rPr>
          <w:color w:val="auto"/>
          <w:spacing w:val="-5"/>
          <w:sz w:val="22"/>
          <w:szCs w:val="22"/>
        </w:rPr>
      </w:pPr>
    </w:p>
    <w:p w14:paraId="678118E8" w14:textId="77777777" w:rsidR="004B20EB" w:rsidRDefault="004B20EB" w:rsidP="004B20EB">
      <w:pPr>
        <w:pStyle w:val="Default"/>
        <w:rPr>
          <w:color w:val="auto"/>
          <w:spacing w:val="-5"/>
          <w:sz w:val="22"/>
          <w:szCs w:val="22"/>
        </w:rPr>
      </w:pPr>
      <w:r>
        <w:rPr>
          <w:color w:val="auto"/>
          <w:spacing w:val="-5"/>
          <w:sz w:val="22"/>
          <w:szCs w:val="22"/>
        </w:rPr>
        <w:t>Hilltop – 01709 813386</w:t>
      </w:r>
    </w:p>
    <w:p w14:paraId="5EA578A9" w14:textId="77777777" w:rsidR="004B20EB" w:rsidRDefault="004B20EB" w:rsidP="004B20EB">
      <w:pPr>
        <w:pStyle w:val="Default"/>
        <w:rPr>
          <w:color w:val="auto"/>
          <w:spacing w:val="-5"/>
          <w:sz w:val="22"/>
          <w:szCs w:val="22"/>
        </w:rPr>
      </w:pPr>
      <w:r>
        <w:rPr>
          <w:color w:val="auto"/>
          <w:spacing w:val="-5"/>
          <w:sz w:val="22"/>
          <w:szCs w:val="22"/>
        </w:rPr>
        <w:t xml:space="preserve">Hilltop Forest view </w:t>
      </w:r>
      <w:proofErr w:type="gramStart"/>
      <w:r>
        <w:rPr>
          <w:color w:val="auto"/>
          <w:spacing w:val="-5"/>
          <w:sz w:val="22"/>
          <w:szCs w:val="22"/>
        </w:rPr>
        <w:t>-  01709</w:t>
      </w:r>
      <w:proofErr w:type="gramEnd"/>
      <w:r>
        <w:rPr>
          <w:color w:val="auto"/>
          <w:spacing w:val="-5"/>
          <w:sz w:val="22"/>
          <w:szCs w:val="22"/>
        </w:rPr>
        <w:t xml:space="preserve"> 222087</w:t>
      </w:r>
    </w:p>
    <w:p w14:paraId="0D12D951" w14:textId="77777777" w:rsidR="004B20EB" w:rsidRDefault="004B20EB" w:rsidP="004B20EB">
      <w:pPr>
        <w:pStyle w:val="Default"/>
        <w:rPr>
          <w:color w:val="auto"/>
          <w:spacing w:val="-5"/>
          <w:sz w:val="22"/>
          <w:szCs w:val="22"/>
        </w:rPr>
      </w:pPr>
    </w:p>
    <w:p w14:paraId="2727BDD0" w14:textId="77777777" w:rsidR="004B20EB" w:rsidRDefault="004B20EB" w:rsidP="004B20EB">
      <w:pPr>
        <w:pStyle w:val="Default"/>
        <w:rPr>
          <w:color w:val="auto"/>
          <w:spacing w:val="-5"/>
          <w:sz w:val="22"/>
          <w:szCs w:val="22"/>
        </w:rPr>
      </w:pPr>
      <w:r>
        <w:rPr>
          <w:color w:val="auto"/>
          <w:spacing w:val="-5"/>
          <w:sz w:val="22"/>
          <w:szCs w:val="22"/>
        </w:rPr>
        <w:t xml:space="preserve">Further information can be found on our school website </w:t>
      </w:r>
      <w:hyperlink r:id="rId14" w:history="1">
        <w:r>
          <w:rPr>
            <w:rStyle w:val="Hyperlink"/>
            <w:spacing w:val="-5"/>
            <w:sz w:val="22"/>
            <w:szCs w:val="22"/>
          </w:rPr>
          <w:t>https://www.nexusmat.org/careers</w:t>
        </w:r>
      </w:hyperlink>
    </w:p>
    <w:p w14:paraId="3AA98FAE" w14:textId="77777777" w:rsidR="004B20EB" w:rsidRDefault="004B20EB" w:rsidP="004B20EB">
      <w:pPr>
        <w:pStyle w:val="Default"/>
        <w:rPr>
          <w:color w:val="auto"/>
          <w:spacing w:val="-5"/>
          <w:sz w:val="22"/>
          <w:szCs w:val="22"/>
        </w:rPr>
      </w:pPr>
    </w:p>
    <w:p w14:paraId="6B5A4C34" w14:textId="15F9EC1E" w:rsidR="00D11C19" w:rsidRPr="00224F3F" w:rsidRDefault="004B20EB" w:rsidP="004B20EB">
      <w:pPr>
        <w:pStyle w:val="Default"/>
        <w:rPr>
          <w:b/>
          <w:sz w:val="22"/>
          <w:szCs w:val="22"/>
        </w:rPr>
      </w:pPr>
      <w:r w:rsidRPr="00224F3F">
        <w:rPr>
          <w:b/>
          <w:sz w:val="22"/>
          <w:szCs w:val="22"/>
        </w:rPr>
        <w:t xml:space="preserve"> </w:t>
      </w:r>
      <w:r w:rsidR="00D11C19"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lastRenderedPageBreak/>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3DEEC669" w14:textId="77777777" w:rsidR="00FE470C" w:rsidRPr="00C86852" w:rsidRDefault="00FE470C" w:rsidP="004B20EB">
      <w:pPr>
        <w:rPr>
          <w:b/>
          <w:szCs w:val="24"/>
        </w:rPr>
      </w:pPr>
    </w:p>
    <w:sectPr w:rsidR="00FE470C" w:rsidRPr="00C8685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EF14" w14:textId="77777777" w:rsidR="00E54223" w:rsidRDefault="00E54223" w:rsidP="004339D2">
      <w:pPr>
        <w:spacing w:after="0" w:line="240" w:lineRule="auto"/>
      </w:pPr>
      <w:r>
        <w:separator/>
      </w:r>
    </w:p>
  </w:endnote>
  <w:endnote w:type="continuationSeparator" w:id="0">
    <w:p w14:paraId="5B786631" w14:textId="77777777" w:rsidR="00E54223" w:rsidRDefault="00E5422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B4C3" w14:textId="77777777" w:rsidR="00E54223" w:rsidRDefault="00E54223" w:rsidP="004339D2">
      <w:pPr>
        <w:spacing w:after="0" w:line="240" w:lineRule="auto"/>
      </w:pPr>
      <w:r>
        <w:separator/>
      </w:r>
    </w:p>
  </w:footnote>
  <w:footnote w:type="continuationSeparator" w:id="0">
    <w:p w14:paraId="06BFB333" w14:textId="77777777" w:rsidR="00E54223" w:rsidRDefault="00E5422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9522AB" w:rsidRDefault="009522AB"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10939"/>
    <w:multiLevelType w:val="multilevel"/>
    <w:tmpl w:val="ECC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4"/>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5"/>
  </w:num>
  <w:num w:numId="16">
    <w:abstractNumId w:val="11"/>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72687"/>
    <w:rsid w:val="00081FCA"/>
    <w:rsid w:val="00096704"/>
    <w:rsid w:val="00097855"/>
    <w:rsid w:val="000B34D2"/>
    <w:rsid w:val="000C0DD1"/>
    <w:rsid w:val="000C2A65"/>
    <w:rsid w:val="000E12D6"/>
    <w:rsid w:val="0010269E"/>
    <w:rsid w:val="001346E7"/>
    <w:rsid w:val="00137441"/>
    <w:rsid w:val="0017564A"/>
    <w:rsid w:val="00196738"/>
    <w:rsid w:val="001A4249"/>
    <w:rsid w:val="001C069A"/>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6092"/>
    <w:rsid w:val="003E1DC2"/>
    <w:rsid w:val="00407D0F"/>
    <w:rsid w:val="004339D2"/>
    <w:rsid w:val="00451FA5"/>
    <w:rsid w:val="00463084"/>
    <w:rsid w:val="004752E7"/>
    <w:rsid w:val="00486385"/>
    <w:rsid w:val="004A390C"/>
    <w:rsid w:val="004A4002"/>
    <w:rsid w:val="004B20EB"/>
    <w:rsid w:val="004C37F7"/>
    <w:rsid w:val="004C5CB7"/>
    <w:rsid w:val="004C7FFD"/>
    <w:rsid w:val="005176B7"/>
    <w:rsid w:val="00531B69"/>
    <w:rsid w:val="00535CB3"/>
    <w:rsid w:val="00540E76"/>
    <w:rsid w:val="005E0BEE"/>
    <w:rsid w:val="005E4C9C"/>
    <w:rsid w:val="005F0212"/>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C6419"/>
    <w:rsid w:val="007D07FA"/>
    <w:rsid w:val="007D4D62"/>
    <w:rsid w:val="00810E92"/>
    <w:rsid w:val="00816716"/>
    <w:rsid w:val="00830689"/>
    <w:rsid w:val="00874E73"/>
    <w:rsid w:val="00887535"/>
    <w:rsid w:val="00895C90"/>
    <w:rsid w:val="008D40B2"/>
    <w:rsid w:val="008E1F18"/>
    <w:rsid w:val="008E34E1"/>
    <w:rsid w:val="0090496F"/>
    <w:rsid w:val="009050AE"/>
    <w:rsid w:val="009177C6"/>
    <w:rsid w:val="00920357"/>
    <w:rsid w:val="00920EBF"/>
    <w:rsid w:val="009522AB"/>
    <w:rsid w:val="00954BC2"/>
    <w:rsid w:val="00984129"/>
    <w:rsid w:val="009A29BA"/>
    <w:rsid w:val="009D3B6C"/>
    <w:rsid w:val="009D76E4"/>
    <w:rsid w:val="009E5459"/>
    <w:rsid w:val="00A07601"/>
    <w:rsid w:val="00A53132"/>
    <w:rsid w:val="00A64DD0"/>
    <w:rsid w:val="00A7118E"/>
    <w:rsid w:val="00A74DA7"/>
    <w:rsid w:val="00A8602C"/>
    <w:rsid w:val="00AA743B"/>
    <w:rsid w:val="00AB43C4"/>
    <w:rsid w:val="00AC3AC4"/>
    <w:rsid w:val="00AD3A86"/>
    <w:rsid w:val="00B03EAD"/>
    <w:rsid w:val="00B65A37"/>
    <w:rsid w:val="00B667CD"/>
    <w:rsid w:val="00B7007A"/>
    <w:rsid w:val="00B70C28"/>
    <w:rsid w:val="00B80A76"/>
    <w:rsid w:val="00B900CF"/>
    <w:rsid w:val="00B90E3C"/>
    <w:rsid w:val="00B92BB3"/>
    <w:rsid w:val="00BA7733"/>
    <w:rsid w:val="00BB1A19"/>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4223"/>
    <w:rsid w:val="00E56172"/>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3E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17791679">
      <w:bodyDiv w:val="1"/>
      <w:marLeft w:val="0"/>
      <w:marRight w:val="0"/>
      <w:marTop w:val="0"/>
      <w:marBottom w:val="0"/>
      <w:divBdr>
        <w:top w:val="none" w:sz="0" w:space="0" w:color="auto"/>
        <w:left w:val="none" w:sz="0" w:space="0" w:color="auto"/>
        <w:bottom w:val="none" w:sz="0" w:space="0" w:color="auto"/>
        <w:right w:val="none" w:sz="0" w:space="0" w:color="auto"/>
      </w:divBdr>
    </w:div>
    <w:div w:id="1294097469">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care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AE350721-C26B-4FF9-8EE6-0104DDC407ED}">
  <ds:schemaRefs>
    <ds:schemaRef ds:uri="http://schemas.openxmlformats.org/officeDocument/2006/bibliography"/>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TotalTime>
  <Pages>1</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2025-09-29T08:11:00Z</cp:lastPrinted>
  <dcterms:created xsi:type="dcterms:W3CDTF">2025-10-03T09:04:00Z</dcterms:created>
  <dcterms:modified xsi:type="dcterms:W3CDTF">2025-10-03T09:04:00Z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