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0A44" w14:textId="77777777" w:rsidR="00B714DD" w:rsidRDefault="00B714DD" w:rsidP="0077643A">
      <w:pPr>
        <w:rPr>
          <w:rFonts w:cs="Tahoma"/>
          <w:b/>
          <w:sz w:val="20"/>
          <w:szCs w:val="20"/>
        </w:rPr>
      </w:pPr>
    </w:p>
    <w:p w14:paraId="315FF12D" w14:textId="785AECA6" w:rsidR="0077643A" w:rsidRPr="000F164D" w:rsidRDefault="0000055A" w:rsidP="000F164D">
      <w:pPr>
        <w:shd w:val="clear" w:color="auto" w:fill="FFFFFF"/>
        <w:spacing w:before="240" w:after="240" w:line="240" w:lineRule="auto"/>
        <w:rPr>
          <w:rFonts w:ascii="Arial" w:eastAsia="Times New Roman" w:hAnsi="Arial" w:cs="Arial"/>
          <w:b/>
          <w:sz w:val="23"/>
          <w:szCs w:val="23"/>
          <w:u w:val="single"/>
          <w:lang w:eastAsia="en-GB"/>
        </w:rPr>
      </w:pPr>
      <w:r w:rsidRPr="00C44617">
        <w:rPr>
          <w:rFonts w:cs="Tahoma"/>
          <w:b/>
          <w:sz w:val="20"/>
          <w:szCs w:val="20"/>
        </w:rPr>
        <w:t>Position</w:t>
      </w:r>
      <w:r w:rsidRPr="000F164D">
        <w:rPr>
          <w:rFonts w:cs="Tahoma"/>
          <w:b/>
          <w:sz w:val="20"/>
          <w:szCs w:val="20"/>
        </w:rPr>
        <w:t>:</w:t>
      </w:r>
      <w:r w:rsidR="007211B9" w:rsidRPr="000F164D">
        <w:rPr>
          <w:rFonts w:cs="Tahoma"/>
          <w:b/>
          <w:sz w:val="20"/>
          <w:szCs w:val="20"/>
        </w:rPr>
        <w:t xml:space="preserve"> </w:t>
      </w:r>
      <w:r w:rsidR="0014472C" w:rsidRPr="000F164D">
        <w:rPr>
          <w:rFonts w:cs="Tahoma"/>
          <w:bCs/>
          <w:sz w:val="20"/>
          <w:szCs w:val="20"/>
        </w:rPr>
        <w:t xml:space="preserve"> </w:t>
      </w:r>
      <w:r w:rsidR="003C69C4">
        <w:rPr>
          <w:rFonts w:cs="Tahoma"/>
          <w:bCs/>
          <w:sz w:val="20"/>
          <w:szCs w:val="20"/>
        </w:rPr>
        <w:tab/>
      </w:r>
      <w:r w:rsidR="003C69C4">
        <w:rPr>
          <w:rFonts w:cs="Tahoma"/>
          <w:bCs/>
          <w:sz w:val="20"/>
          <w:szCs w:val="20"/>
        </w:rPr>
        <w:tab/>
      </w:r>
      <w:r w:rsidR="002057BF">
        <w:rPr>
          <w:rFonts w:eastAsia="Times New Roman" w:cs="Tahoma"/>
          <w:bCs/>
          <w:sz w:val="20"/>
          <w:szCs w:val="20"/>
          <w:lang w:eastAsia="en-GB"/>
        </w:rPr>
        <w:t xml:space="preserve">Administrator - </w:t>
      </w:r>
      <w:r w:rsidR="000F164D" w:rsidRPr="000F164D">
        <w:rPr>
          <w:rFonts w:eastAsia="Times New Roman" w:cs="Tahoma"/>
          <w:bCs/>
          <w:sz w:val="20"/>
          <w:szCs w:val="20"/>
          <w:lang w:eastAsia="en-GB"/>
        </w:rPr>
        <w:t>Kenwood Academy</w:t>
      </w:r>
      <w:r w:rsidR="002057BF">
        <w:rPr>
          <w:rFonts w:eastAsia="Times New Roman" w:cs="Tahoma"/>
          <w:bCs/>
          <w:sz w:val="20"/>
          <w:szCs w:val="20"/>
          <w:lang w:eastAsia="en-GB"/>
        </w:rPr>
        <w:t>, Sheffield Banner Cross</w:t>
      </w:r>
    </w:p>
    <w:p w14:paraId="68B670B6" w14:textId="0BAC7C6C" w:rsidR="00594BAA" w:rsidRDefault="00932A5C" w:rsidP="000F164D">
      <w:pPr>
        <w:rPr>
          <w:rFonts w:cs="Tahoma"/>
          <w:bCs/>
          <w:sz w:val="20"/>
          <w:szCs w:val="20"/>
        </w:rPr>
      </w:pPr>
      <w:r>
        <w:rPr>
          <w:rFonts w:cs="Tahoma"/>
          <w:b/>
          <w:sz w:val="20"/>
          <w:szCs w:val="20"/>
        </w:rPr>
        <w:t>Hours and s</w:t>
      </w:r>
      <w:r w:rsidR="0000055A" w:rsidRPr="00C44617">
        <w:rPr>
          <w:rFonts w:cs="Tahoma"/>
          <w:b/>
          <w:sz w:val="20"/>
          <w:szCs w:val="20"/>
        </w:rPr>
        <w:t>alary:</w:t>
      </w:r>
      <w:r w:rsidR="0000055A" w:rsidRPr="00C44617">
        <w:rPr>
          <w:rFonts w:cs="Tahoma"/>
          <w:sz w:val="20"/>
          <w:szCs w:val="20"/>
        </w:rPr>
        <w:t xml:space="preserve"> </w:t>
      </w:r>
      <w:r w:rsidR="003C69C4">
        <w:rPr>
          <w:rFonts w:cs="Tahoma"/>
          <w:sz w:val="20"/>
          <w:szCs w:val="20"/>
        </w:rPr>
        <w:tab/>
      </w:r>
      <w:r w:rsidR="000F164D" w:rsidRPr="000F164D">
        <w:rPr>
          <w:rFonts w:cs="Tahoma"/>
          <w:bCs/>
          <w:sz w:val="20"/>
          <w:szCs w:val="20"/>
        </w:rPr>
        <w:t xml:space="preserve">NJC 7-11 (Grade </w:t>
      </w:r>
      <w:r w:rsidR="002057BF">
        <w:rPr>
          <w:rFonts w:cs="Tahoma"/>
          <w:bCs/>
          <w:sz w:val="20"/>
          <w:szCs w:val="20"/>
        </w:rPr>
        <w:t>4</w:t>
      </w:r>
      <w:r w:rsidR="000F164D" w:rsidRPr="000F164D">
        <w:rPr>
          <w:rFonts w:cs="Tahoma"/>
          <w:bCs/>
          <w:sz w:val="20"/>
          <w:szCs w:val="20"/>
        </w:rPr>
        <w:t>)</w:t>
      </w:r>
      <w:r w:rsidR="000F164D">
        <w:rPr>
          <w:rFonts w:cs="Tahoma"/>
          <w:bCs/>
          <w:sz w:val="20"/>
          <w:szCs w:val="20"/>
        </w:rPr>
        <w:t xml:space="preserve"> £</w:t>
      </w:r>
      <w:r w:rsidR="000F164D" w:rsidRPr="000F164D">
        <w:rPr>
          <w:rFonts w:cs="Tahoma"/>
          <w:bCs/>
          <w:sz w:val="20"/>
          <w:szCs w:val="20"/>
        </w:rPr>
        <w:t>26403-£2</w:t>
      </w:r>
      <w:r w:rsidR="002057BF">
        <w:rPr>
          <w:rFonts w:cs="Tahoma"/>
          <w:bCs/>
          <w:sz w:val="20"/>
          <w:szCs w:val="20"/>
        </w:rPr>
        <w:t>7269.00</w:t>
      </w:r>
      <w:r w:rsidR="000F164D">
        <w:rPr>
          <w:rFonts w:cs="Tahoma"/>
          <w:bCs/>
          <w:sz w:val="20"/>
          <w:szCs w:val="20"/>
        </w:rPr>
        <w:t xml:space="preserve">. </w:t>
      </w:r>
      <w:r w:rsidR="000F164D" w:rsidRPr="000F164D">
        <w:rPr>
          <w:rFonts w:cs="Tahoma"/>
          <w:bCs/>
          <w:sz w:val="20"/>
          <w:szCs w:val="20"/>
        </w:rPr>
        <w:t>Actual salary £</w:t>
      </w:r>
      <w:r w:rsidR="002057BF">
        <w:rPr>
          <w:rFonts w:cs="Tahoma"/>
          <w:bCs/>
          <w:sz w:val="20"/>
          <w:szCs w:val="20"/>
        </w:rPr>
        <w:t>21901.86-£22620.23</w:t>
      </w:r>
    </w:p>
    <w:p w14:paraId="3E9597CA" w14:textId="6098FB8D" w:rsidR="003C69C4" w:rsidRPr="000F164D" w:rsidRDefault="003C69C4" w:rsidP="000F164D">
      <w:pPr>
        <w:rPr>
          <w:rFonts w:cs="Tahoma"/>
          <w:bCs/>
          <w:sz w:val="20"/>
          <w:szCs w:val="20"/>
        </w:rPr>
      </w:pPr>
      <w:r>
        <w:rPr>
          <w:rFonts w:cs="Tahoma"/>
          <w:bCs/>
          <w:sz w:val="20"/>
          <w:szCs w:val="20"/>
        </w:rPr>
        <w:tab/>
      </w:r>
      <w:r>
        <w:rPr>
          <w:rFonts w:cs="Tahoma"/>
          <w:bCs/>
          <w:sz w:val="20"/>
          <w:szCs w:val="20"/>
        </w:rPr>
        <w:tab/>
      </w:r>
      <w:r>
        <w:rPr>
          <w:rFonts w:cs="Tahoma"/>
          <w:bCs/>
          <w:sz w:val="20"/>
          <w:szCs w:val="20"/>
        </w:rPr>
        <w:tab/>
        <w:t>(Inclusive of the provisional 3.2% cost of living pay award)</w:t>
      </w:r>
    </w:p>
    <w:p w14:paraId="3C3827F6" w14:textId="6298ACC3" w:rsidR="000F164D" w:rsidRDefault="00B35C6B" w:rsidP="000F164D">
      <w:pPr>
        <w:spacing w:before="240" w:after="0"/>
        <w:rPr>
          <w:rFonts w:cs="Tahoma"/>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B714DD" w:rsidRPr="000C2BBA">
        <w:rPr>
          <w:rFonts w:cs="Tahoma"/>
          <w:bCs/>
          <w:sz w:val="20"/>
          <w:szCs w:val="20"/>
        </w:rPr>
        <w:t xml:space="preserve">Kenwood Academy – </w:t>
      </w:r>
      <w:r w:rsidR="002057BF">
        <w:rPr>
          <w:rFonts w:cs="Tahoma"/>
          <w:bCs/>
          <w:sz w:val="20"/>
          <w:szCs w:val="20"/>
        </w:rPr>
        <w:t>Sheffield Banner Cross Hall</w:t>
      </w:r>
    </w:p>
    <w:p w14:paraId="0608D280" w14:textId="1F940265" w:rsidR="0000055A" w:rsidRDefault="003B4108" w:rsidP="000F164D">
      <w:pPr>
        <w:spacing w:before="240"/>
        <w:rPr>
          <w:rFonts w:cs="Tahoma"/>
          <w:bCs/>
          <w:sz w:val="20"/>
          <w:szCs w:val="20"/>
        </w:rPr>
      </w:pPr>
      <w:r w:rsidRPr="00C44617">
        <w:rPr>
          <w:rFonts w:cs="Tahoma"/>
          <w:b/>
          <w:sz w:val="20"/>
          <w:szCs w:val="20"/>
        </w:rPr>
        <w:t xml:space="preserve">Contract type: </w:t>
      </w:r>
      <w:r w:rsidR="003C69C4">
        <w:rPr>
          <w:rFonts w:cs="Tahoma"/>
          <w:b/>
          <w:sz w:val="20"/>
          <w:szCs w:val="20"/>
        </w:rPr>
        <w:tab/>
      </w:r>
      <w:r w:rsidR="002057BF">
        <w:rPr>
          <w:rFonts w:cs="Tahoma"/>
          <w:bCs/>
          <w:sz w:val="20"/>
          <w:szCs w:val="20"/>
        </w:rPr>
        <w:t xml:space="preserve">35 </w:t>
      </w:r>
      <w:r w:rsidR="0014472C" w:rsidRPr="0014472C">
        <w:rPr>
          <w:rFonts w:cs="Tahoma"/>
          <w:bCs/>
          <w:sz w:val="20"/>
          <w:szCs w:val="20"/>
        </w:rPr>
        <w:t xml:space="preserve">hours per week, term time plus 5 days </w:t>
      </w:r>
    </w:p>
    <w:p w14:paraId="1B802143" w14:textId="71374D83" w:rsidR="006C6829" w:rsidRDefault="0000055A" w:rsidP="0000055A">
      <w:pPr>
        <w:rPr>
          <w:rFonts w:cs="Tahoma"/>
          <w:bCs/>
          <w:sz w:val="20"/>
          <w:szCs w:val="20"/>
        </w:rPr>
      </w:pPr>
      <w:r w:rsidRPr="00C44617">
        <w:rPr>
          <w:rFonts w:cs="Tahoma"/>
          <w:b/>
          <w:sz w:val="20"/>
          <w:szCs w:val="20"/>
        </w:rPr>
        <w:t>Closing date:</w:t>
      </w:r>
      <w:r w:rsidRPr="00C44617">
        <w:rPr>
          <w:rFonts w:cs="Tahoma"/>
          <w:b/>
          <w:sz w:val="20"/>
          <w:szCs w:val="20"/>
        </w:rPr>
        <w:tab/>
      </w:r>
      <w:r w:rsidR="003C69C4">
        <w:rPr>
          <w:rFonts w:cs="Tahoma"/>
          <w:b/>
          <w:sz w:val="20"/>
          <w:szCs w:val="20"/>
        </w:rPr>
        <w:tab/>
      </w:r>
      <w:r w:rsidR="00416A9C">
        <w:rPr>
          <w:rFonts w:cs="Tahoma"/>
          <w:bCs/>
          <w:sz w:val="20"/>
          <w:szCs w:val="20"/>
        </w:rPr>
        <w:t>9:00am</w:t>
      </w:r>
      <w:r w:rsidR="00AD6556" w:rsidRPr="00C7443F">
        <w:rPr>
          <w:rFonts w:cs="Tahoma"/>
          <w:bCs/>
          <w:sz w:val="20"/>
          <w:szCs w:val="20"/>
        </w:rPr>
        <w:t xml:space="preserve"> on</w:t>
      </w:r>
      <w:r w:rsidR="00AD6556">
        <w:rPr>
          <w:rFonts w:cs="Tahoma"/>
          <w:b/>
          <w:sz w:val="20"/>
          <w:szCs w:val="20"/>
        </w:rPr>
        <w:t xml:space="preserve"> </w:t>
      </w:r>
      <w:r w:rsidR="003B0DEB" w:rsidRPr="003B0DEB">
        <w:rPr>
          <w:rFonts w:cs="Tahoma"/>
          <w:bCs/>
          <w:sz w:val="20"/>
          <w:szCs w:val="20"/>
        </w:rPr>
        <w:t xml:space="preserve">Wednesday </w:t>
      </w:r>
      <w:r w:rsidR="002057BF">
        <w:rPr>
          <w:rFonts w:cs="Tahoma"/>
          <w:bCs/>
          <w:sz w:val="20"/>
          <w:szCs w:val="20"/>
        </w:rPr>
        <w:t>9</w:t>
      </w:r>
      <w:r w:rsidR="002057BF" w:rsidRPr="002057BF">
        <w:rPr>
          <w:rFonts w:cs="Tahoma"/>
          <w:bCs/>
          <w:sz w:val="20"/>
          <w:szCs w:val="20"/>
          <w:vertAlign w:val="superscript"/>
        </w:rPr>
        <w:t>th</w:t>
      </w:r>
      <w:r w:rsidR="002057BF">
        <w:rPr>
          <w:rFonts w:cs="Tahoma"/>
          <w:bCs/>
          <w:sz w:val="20"/>
          <w:szCs w:val="20"/>
        </w:rPr>
        <w:t xml:space="preserve"> </w:t>
      </w:r>
      <w:proofErr w:type="spellStart"/>
      <w:r w:rsidR="00380182">
        <w:rPr>
          <w:rFonts w:cs="Tahoma"/>
          <w:bCs/>
          <w:sz w:val="20"/>
          <w:szCs w:val="20"/>
        </w:rPr>
        <w:t>uly</w:t>
      </w:r>
      <w:proofErr w:type="spellEnd"/>
      <w:r w:rsidR="003B0DEB" w:rsidRPr="003B0DEB">
        <w:rPr>
          <w:rFonts w:cs="Tahoma"/>
          <w:bCs/>
          <w:sz w:val="20"/>
          <w:szCs w:val="20"/>
        </w:rPr>
        <w:t xml:space="preserve"> 2025</w:t>
      </w:r>
    </w:p>
    <w:p w14:paraId="5A7CB019" w14:textId="54FDD28C" w:rsidR="003316E9" w:rsidRDefault="0000055A" w:rsidP="0000055A">
      <w:pPr>
        <w:rPr>
          <w:rFonts w:cs="Tahoma"/>
          <w:sz w:val="20"/>
          <w:szCs w:val="20"/>
        </w:rPr>
      </w:pPr>
      <w:r w:rsidRPr="00C44617">
        <w:rPr>
          <w:rFonts w:cs="Tahoma"/>
          <w:b/>
          <w:sz w:val="20"/>
          <w:szCs w:val="20"/>
        </w:rPr>
        <w:t xml:space="preserve">Interview date: </w:t>
      </w:r>
      <w:r w:rsidR="003C69C4">
        <w:rPr>
          <w:rFonts w:cs="Tahoma"/>
          <w:b/>
          <w:sz w:val="20"/>
          <w:szCs w:val="20"/>
        </w:rPr>
        <w:tab/>
      </w:r>
      <w:r w:rsidR="00E62EB9" w:rsidRPr="00E62EB9">
        <w:rPr>
          <w:rFonts w:cs="Tahoma"/>
          <w:bCs/>
          <w:sz w:val="20"/>
          <w:szCs w:val="20"/>
        </w:rPr>
        <w:t>W/C</w:t>
      </w:r>
      <w:r w:rsidR="00E62EB9">
        <w:rPr>
          <w:rFonts w:cs="Tahoma"/>
          <w:b/>
          <w:sz w:val="20"/>
          <w:szCs w:val="20"/>
        </w:rPr>
        <w:t xml:space="preserve"> </w:t>
      </w:r>
      <w:r w:rsidR="00E62EB9">
        <w:rPr>
          <w:rFonts w:cs="Tahoma"/>
          <w:sz w:val="20"/>
          <w:szCs w:val="20"/>
        </w:rPr>
        <w:t>Monda</w:t>
      </w:r>
      <w:r w:rsidR="002057BF">
        <w:rPr>
          <w:rFonts w:cs="Tahoma"/>
          <w:sz w:val="20"/>
          <w:szCs w:val="20"/>
        </w:rPr>
        <w:t>y 14</w:t>
      </w:r>
      <w:r w:rsidR="002057BF" w:rsidRPr="002057BF">
        <w:rPr>
          <w:rFonts w:cs="Tahoma"/>
          <w:sz w:val="20"/>
          <w:szCs w:val="20"/>
          <w:vertAlign w:val="superscript"/>
        </w:rPr>
        <w:t>th</w:t>
      </w:r>
      <w:r w:rsidR="002057BF">
        <w:rPr>
          <w:rFonts w:cs="Tahoma"/>
          <w:sz w:val="20"/>
          <w:szCs w:val="20"/>
        </w:rPr>
        <w:t xml:space="preserve"> July 2025</w:t>
      </w:r>
    </w:p>
    <w:p w14:paraId="1D170253" w14:textId="5302AD8D" w:rsidR="00A07C09" w:rsidRDefault="00A07C09" w:rsidP="0000055A">
      <w:pPr>
        <w:rPr>
          <w:rFonts w:cs="Tahoma"/>
          <w:sz w:val="20"/>
          <w:szCs w:val="20"/>
        </w:rPr>
      </w:pPr>
      <w:r w:rsidRPr="00A07C09">
        <w:rPr>
          <w:rFonts w:cs="Tahoma"/>
          <w:b/>
          <w:bCs/>
          <w:sz w:val="20"/>
          <w:szCs w:val="20"/>
        </w:rPr>
        <w:t>Start date</w:t>
      </w:r>
      <w:r>
        <w:rPr>
          <w:rFonts w:cs="Tahoma"/>
          <w:sz w:val="20"/>
          <w:szCs w:val="20"/>
        </w:rPr>
        <w:t xml:space="preserve"> </w:t>
      </w:r>
      <w:r w:rsidR="003C69C4">
        <w:rPr>
          <w:rFonts w:cs="Tahoma"/>
          <w:sz w:val="20"/>
          <w:szCs w:val="20"/>
        </w:rPr>
        <w:tab/>
      </w:r>
      <w:r w:rsidR="003C69C4">
        <w:rPr>
          <w:rFonts w:cs="Tahoma"/>
          <w:sz w:val="20"/>
          <w:szCs w:val="20"/>
        </w:rPr>
        <w:tab/>
      </w:r>
      <w:r>
        <w:rPr>
          <w:rFonts w:cs="Tahoma"/>
          <w:sz w:val="20"/>
          <w:szCs w:val="20"/>
        </w:rPr>
        <w:t>1</w:t>
      </w:r>
      <w:r w:rsidRPr="00A07C09">
        <w:rPr>
          <w:rFonts w:cs="Tahoma"/>
          <w:sz w:val="20"/>
          <w:szCs w:val="20"/>
          <w:vertAlign w:val="superscript"/>
        </w:rPr>
        <w:t>st</w:t>
      </w:r>
      <w:r>
        <w:rPr>
          <w:rFonts w:cs="Tahoma"/>
          <w:sz w:val="20"/>
          <w:szCs w:val="20"/>
        </w:rPr>
        <w:t xml:space="preserve"> September 2025</w:t>
      </w:r>
    </w:p>
    <w:p w14:paraId="30C6B7C0" w14:textId="52840250" w:rsidR="00932A5C" w:rsidRDefault="00932A5C" w:rsidP="0000055A">
      <w:pPr>
        <w:rPr>
          <w:rFonts w:cs="Tahoma"/>
          <w:sz w:val="20"/>
          <w:szCs w:val="20"/>
        </w:rPr>
      </w:pPr>
    </w:p>
    <w:p w14:paraId="0D64C930" w14:textId="5569205F" w:rsidR="00932A5C" w:rsidRDefault="00932A5C" w:rsidP="00932A5C">
      <w:pPr>
        <w:rPr>
          <w:rFonts w:cs="Tahoma"/>
          <w:b/>
          <w:sz w:val="20"/>
          <w:szCs w:val="20"/>
        </w:rPr>
      </w:pPr>
      <w:r w:rsidRPr="00C44617">
        <w:rPr>
          <w:rFonts w:cs="Tahoma"/>
          <w:b/>
          <w:sz w:val="20"/>
          <w:szCs w:val="20"/>
        </w:rPr>
        <w:t>About our School</w:t>
      </w:r>
    </w:p>
    <w:p w14:paraId="2D067BD6" w14:textId="77777777" w:rsidR="002057BF" w:rsidRPr="002057BF" w:rsidRDefault="002057BF" w:rsidP="002057BF">
      <w:pPr>
        <w:shd w:val="clear" w:color="auto" w:fill="FFFFFF"/>
        <w:spacing w:before="240" w:after="240" w:line="240" w:lineRule="auto"/>
        <w:rPr>
          <w:rFonts w:eastAsia="Times New Roman" w:cs="Tahoma"/>
          <w:sz w:val="20"/>
          <w:szCs w:val="20"/>
          <w:lang w:eastAsia="en-GB"/>
        </w:rPr>
      </w:pPr>
      <w:r w:rsidRPr="002057BF">
        <w:rPr>
          <w:rFonts w:eastAsia="Times New Roman" w:cs="Tahoma"/>
          <w:sz w:val="20"/>
          <w:szCs w:val="20"/>
          <w:lang w:eastAsia="en-GB"/>
        </w:rPr>
        <w:t>We are seeking an individual with person-centred, inclusive values and a proven ability to develop relationships with students, families, colleagues and other agencies.</w:t>
      </w:r>
    </w:p>
    <w:p w14:paraId="3DDE42B6" w14:textId="77777777" w:rsidR="00932A5C" w:rsidRPr="000C2BBA" w:rsidRDefault="00932A5C" w:rsidP="00932A5C">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12B20BCC" w14:textId="77777777" w:rsidR="00932A5C" w:rsidRPr="000C2BBA" w:rsidRDefault="00932A5C" w:rsidP="00932A5C">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hyperlink r:id="rId11" w:tgtFrame="_blank" w:history="1">
        <w:r w:rsidRPr="000C2BBA">
          <w:rPr>
            <w:rStyle w:val="Hyperlink"/>
            <w:rFonts w:eastAsia="Times New Roman" w:cs="Tahoma"/>
            <w:b/>
            <w:bCs/>
            <w:sz w:val="20"/>
            <w:szCs w:val="20"/>
            <w:lang w:eastAsia="en-GB"/>
          </w:rPr>
          <w:t>www.nexusmat.org</w:t>
        </w:r>
      </w:hyperlink>
    </w:p>
    <w:p w14:paraId="537B561E" w14:textId="6A7A77DD" w:rsidR="00932A5C" w:rsidRPr="000C2BBA" w:rsidRDefault="00932A5C" w:rsidP="00932A5C">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 xml:space="preserve">Kenwood Academy is a new and growing school, opened on 1st January 2023, and expecting our first Ofsted inspection during the Summer Term 2025. Our provision is based at four campuses: West Riding (11-16) in Barnsley, Nether Edge (11-14) &amp; Broadfield (14-19) in Sheffield, and Enterprise Works (14-19) in Sheffield (near Meadowhall). This role is based at </w:t>
      </w:r>
      <w:r w:rsidR="006065AF">
        <w:rPr>
          <w:rFonts w:eastAsia="Times New Roman" w:cs="Tahoma"/>
          <w:sz w:val="20"/>
          <w:szCs w:val="20"/>
          <w:lang w:eastAsia="en-GB"/>
        </w:rPr>
        <w:t>Sheffield Banner Cross.</w:t>
      </w:r>
    </w:p>
    <w:p w14:paraId="4555D797" w14:textId="4A73FCBB" w:rsidR="002D3821" w:rsidRDefault="00932A5C" w:rsidP="00932A5C">
      <w:pPr>
        <w:shd w:val="clear" w:color="auto" w:fill="FFFFFF"/>
        <w:spacing w:before="240" w:after="240" w:line="240" w:lineRule="auto"/>
        <w:rPr>
          <w:rFonts w:eastAsia="Times New Roman" w:cs="Tahoma"/>
          <w:sz w:val="20"/>
          <w:szCs w:val="20"/>
          <w:lang w:eastAsia="en-GB"/>
        </w:rPr>
      </w:pPr>
      <w:r w:rsidRPr="001902AD">
        <w:rPr>
          <w:rFonts w:eastAsia="Times New Roman" w:cs="Tahoma"/>
          <w:sz w:val="20"/>
          <w:szCs w:val="20"/>
          <w:lang w:eastAsia="en-GB"/>
        </w:rPr>
        <w:t xml:space="preserve">The students at Kenwood Academy deserve the very best education and an ambitious, rich curriculum. All have communication and interaction needs; many have social, emotional, and mental health needs; and many have other identified SEND. Most have missed a large part of their previous education for a variety of reasons. Although we cannot change their past educational experiences, we can work together to transform their futures. The students are at the heart of everything we do, and we strongly believe it is our responsibility to nurture their sense of belonging. We are here to ensure that every single student has the best opportunities to flourish through personalised learning, in a school where everyone feels welcome, safe, secure, and highly valued. </w:t>
      </w:r>
    </w:p>
    <w:p w14:paraId="3FD09372" w14:textId="4A1B878C" w:rsidR="00415E0D" w:rsidRDefault="00415E0D" w:rsidP="00FE470C">
      <w:pPr>
        <w:pStyle w:val="Default"/>
        <w:rPr>
          <w:b/>
          <w:sz w:val="20"/>
          <w:szCs w:val="20"/>
        </w:rPr>
      </w:pPr>
    </w:p>
    <w:p w14:paraId="1D2BE672" w14:textId="38345C10" w:rsidR="006065AF" w:rsidRDefault="006065AF" w:rsidP="00FE470C">
      <w:pPr>
        <w:pStyle w:val="Default"/>
        <w:rPr>
          <w:b/>
          <w:sz w:val="20"/>
          <w:szCs w:val="20"/>
        </w:rPr>
      </w:pPr>
    </w:p>
    <w:p w14:paraId="4BBC9193" w14:textId="1C29A459" w:rsidR="006065AF" w:rsidRDefault="006065AF" w:rsidP="00FE470C">
      <w:pPr>
        <w:pStyle w:val="Default"/>
        <w:rPr>
          <w:b/>
          <w:sz w:val="20"/>
          <w:szCs w:val="20"/>
        </w:rPr>
      </w:pPr>
    </w:p>
    <w:p w14:paraId="0492AC0C" w14:textId="09DF074E" w:rsidR="006065AF" w:rsidRDefault="006065AF" w:rsidP="00FE470C">
      <w:pPr>
        <w:pStyle w:val="Default"/>
        <w:rPr>
          <w:b/>
          <w:sz w:val="20"/>
          <w:szCs w:val="20"/>
        </w:rPr>
      </w:pPr>
    </w:p>
    <w:p w14:paraId="4C27DEA0" w14:textId="77777777" w:rsidR="006065AF" w:rsidRPr="00C44617" w:rsidRDefault="006065AF"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lastRenderedPageBreak/>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6EC895F8" w14:textId="202E47ED" w:rsidR="00415E0D" w:rsidRDefault="00415E0D" w:rsidP="00FE470C">
      <w:pPr>
        <w:pStyle w:val="Default"/>
        <w:rPr>
          <w:b/>
          <w:sz w:val="20"/>
          <w:szCs w:val="20"/>
        </w:rPr>
      </w:pPr>
    </w:p>
    <w:p w14:paraId="4B848E34" w14:textId="0E90C530" w:rsidR="002D3821" w:rsidRPr="002057BF" w:rsidRDefault="002D3821" w:rsidP="002D3821">
      <w:pPr>
        <w:pStyle w:val="Default"/>
        <w:rPr>
          <w:b/>
          <w:sz w:val="20"/>
          <w:szCs w:val="20"/>
        </w:rPr>
      </w:pPr>
      <w:r w:rsidRPr="002057BF">
        <w:rPr>
          <w:b/>
          <w:sz w:val="20"/>
          <w:szCs w:val="20"/>
        </w:rPr>
        <w:t>Our Opportunity</w:t>
      </w:r>
    </w:p>
    <w:p w14:paraId="49EF94E8" w14:textId="77777777" w:rsidR="002057BF" w:rsidRPr="002057BF" w:rsidRDefault="002057BF" w:rsidP="002057BF">
      <w:pPr>
        <w:shd w:val="clear" w:color="auto" w:fill="FFFFFF"/>
        <w:spacing w:before="240" w:after="240" w:line="240" w:lineRule="auto"/>
        <w:rPr>
          <w:rFonts w:eastAsia="Times New Roman" w:cs="Tahoma"/>
          <w:sz w:val="20"/>
          <w:szCs w:val="20"/>
          <w:lang w:eastAsia="en-GB"/>
        </w:rPr>
      </w:pPr>
      <w:r w:rsidRPr="002057BF">
        <w:rPr>
          <w:rFonts w:eastAsia="Times New Roman" w:cs="Tahoma"/>
          <w:sz w:val="20"/>
          <w:szCs w:val="20"/>
          <w:lang w:eastAsia="en-GB"/>
        </w:rPr>
        <w:t>Candidates are strongly encouraged to contact and/or visit Kenwood Academy to find out more information, prior to interview. For a conversation about the vacancy or to arrange a visit please contact Julie Ramsden, School Resource Manager, by email: </w:t>
      </w:r>
      <w:hyperlink r:id="rId12" w:history="1">
        <w:r w:rsidRPr="002057BF">
          <w:rPr>
            <w:rStyle w:val="Hyperlink"/>
            <w:rFonts w:eastAsia="Times New Roman" w:cs="Tahoma"/>
            <w:b/>
            <w:bCs/>
            <w:sz w:val="20"/>
            <w:szCs w:val="20"/>
            <w:lang w:eastAsia="en-GB"/>
          </w:rPr>
          <w:t>kenwood@nexusmat.org</w:t>
        </w:r>
      </w:hyperlink>
    </w:p>
    <w:p w14:paraId="0730759B" w14:textId="77777777" w:rsidR="002057BF" w:rsidRPr="002057BF" w:rsidRDefault="002057BF" w:rsidP="002057BF">
      <w:pPr>
        <w:shd w:val="clear" w:color="auto" w:fill="FFFFFF"/>
        <w:spacing w:before="240" w:after="240" w:line="240" w:lineRule="auto"/>
        <w:rPr>
          <w:rFonts w:eastAsia="Times New Roman" w:cs="Tahoma"/>
          <w:sz w:val="20"/>
          <w:szCs w:val="20"/>
          <w:lang w:eastAsia="en-GB"/>
        </w:rPr>
      </w:pPr>
      <w:r w:rsidRPr="002057BF">
        <w:rPr>
          <w:rFonts w:eastAsia="Times New Roman" w:cs="Tahoma"/>
          <w:sz w:val="20"/>
          <w:szCs w:val="20"/>
          <w:lang w:eastAsia="en-GB"/>
        </w:rPr>
        <w:t>Please be aware that Kenwood Academy’s website is still under construction. Furthermore, if you wish to read Ofsted’s previous evaluation of our provision, please read the latest report for Becton School, through this website: </w:t>
      </w:r>
      <w:hyperlink r:id="rId13" w:tgtFrame="_blank" w:history="1">
        <w:r w:rsidRPr="002057BF">
          <w:rPr>
            <w:rStyle w:val="Hyperlink"/>
            <w:rFonts w:eastAsia="Times New Roman" w:cs="Tahoma"/>
            <w:b/>
            <w:bCs/>
            <w:sz w:val="20"/>
            <w:szCs w:val="20"/>
            <w:lang w:eastAsia="en-GB"/>
          </w:rPr>
          <w:t>www.becton.sheffield.sch.uk</w:t>
        </w:r>
      </w:hyperlink>
    </w:p>
    <w:p w14:paraId="691C6F4F" w14:textId="77777777" w:rsidR="002057BF" w:rsidRPr="002057BF" w:rsidRDefault="002057BF" w:rsidP="002057BF">
      <w:pPr>
        <w:shd w:val="clear" w:color="auto" w:fill="FFFFFF"/>
        <w:spacing w:before="240" w:after="240" w:line="240" w:lineRule="auto"/>
        <w:rPr>
          <w:rFonts w:eastAsia="Times New Roman" w:cs="Tahoma"/>
          <w:sz w:val="20"/>
          <w:szCs w:val="20"/>
          <w:lang w:eastAsia="en-GB"/>
        </w:rPr>
      </w:pPr>
      <w:r w:rsidRPr="002057BF">
        <w:rPr>
          <w:rFonts w:eastAsia="Times New Roman" w:cs="Tahoma"/>
          <w:sz w:val="20"/>
          <w:szCs w:val="20"/>
          <w:lang w:eastAsia="en-GB"/>
        </w:rPr>
        <w:t>To request a copy of the job profile or an application form, please email Julie Ramsden on: </w:t>
      </w:r>
      <w:hyperlink r:id="rId14" w:history="1">
        <w:r w:rsidRPr="002057BF">
          <w:rPr>
            <w:rStyle w:val="Hyperlink"/>
            <w:rFonts w:eastAsia="Times New Roman" w:cs="Tahoma"/>
            <w:b/>
            <w:bCs/>
            <w:sz w:val="20"/>
            <w:szCs w:val="20"/>
            <w:lang w:eastAsia="en-GB"/>
          </w:rPr>
          <w:t>kenwood@nexusmat.org</w:t>
        </w:r>
      </w:hyperlink>
    </w:p>
    <w:p w14:paraId="02E705CA" w14:textId="77777777" w:rsidR="002057BF" w:rsidRPr="002057BF" w:rsidRDefault="002057BF" w:rsidP="002057BF">
      <w:pPr>
        <w:shd w:val="clear" w:color="auto" w:fill="FFFFFF"/>
        <w:spacing w:before="240" w:after="240" w:line="240" w:lineRule="auto"/>
        <w:rPr>
          <w:rFonts w:eastAsia="Times New Roman" w:cs="Tahoma"/>
          <w:sz w:val="20"/>
          <w:szCs w:val="20"/>
          <w:lang w:eastAsia="en-GB"/>
        </w:rPr>
      </w:pPr>
      <w:r w:rsidRPr="002057BF">
        <w:rPr>
          <w:rFonts w:eastAsia="Times New Roman" w:cs="Tahoma"/>
          <w:sz w:val="20"/>
          <w:szCs w:val="20"/>
          <w:lang w:eastAsia="en-GB"/>
        </w:rPr>
        <w:t>Completed application forms must be emailed to Julie Ramsden at </w:t>
      </w:r>
      <w:hyperlink r:id="rId15" w:history="1">
        <w:r w:rsidRPr="002057BF">
          <w:rPr>
            <w:rStyle w:val="Hyperlink"/>
            <w:rFonts w:eastAsia="Times New Roman" w:cs="Tahoma"/>
            <w:b/>
            <w:bCs/>
            <w:sz w:val="20"/>
            <w:szCs w:val="20"/>
            <w:lang w:eastAsia="en-GB"/>
          </w:rPr>
          <w:t>kenwood@nexusmat.org</w:t>
        </w:r>
      </w:hyperlink>
      <w:r w:rsidRPr="002057BF">
        <w:rPr>
          <w:rFonts w:eastAsia="Times New Roman" w:cs="Tahoma"/>
          <w:sz w:val="20"/>
          <w:szCs w:val="20"/>
          <w:lang w:eastAsia="en-GB"/>
        </w:rPr>
        <w:t> by 9am on Wednesday 9</w:t>
      </w:r>
      <w:r w:rsidRPr="002057BF">
        <w:rPr>
          <w:rFonts w:eastAsia="Times New Roman" w:cs="Tahoma"/>
          <w:sz w:val="20"/>
          <w:szCs w:val="20"/>
          <w:vertAlign w:val="superscript"/>
          <w:lang w:eastAsia="en-GB"/>
        </w:rPr>
        <w:t>th</w:t>
      </w:r>
      <w:r w:rsidRPr="002057BF">
        <w:rPr>
          <w:rFonts w:eastAsia="Times New Roman" w:cs="Tahoma"/>
          <w:sz w:val="20"/>
          <w:szCs w:val="20"/>
          <w:lang w:eastAsia="en-GB"/>
        </w:rPr>
        <w:t xml:space="preserve"> July. </w:t>
      </w:r>
    </w:p>
    <w:p w14:paraId="73D5D2EC" w14:textId="77777777" w:rsidR="002057BF" w:rsidRPr="002057BF" w:rsidRDefault="002057BF" w:rsidP="002057BF">
      <w:pPr>
        <w:shd w:val="clear" w:color="auto" w:fill="FFFFFF"/>
        <w:spacing w:before="240" w:after="240" w:line="240" w:lineRule="auto"/>
        <w:rPr>
          <w:rFonts w:eastAsia="Times New Roman" w:cs="Tahoma"/>
          <w:sz w:val="20"/>
          <w:szCs w:val="20"/>
          <w:lang w:eastAsia="en-GB"/>
        </w:rPr>
      </w:pPr>
      <w:r w:rsidRPr="002057BF">
        <w:rPr>
          <w:rFonts w:eastAsia="Times New Roman" w:cs="Tahoma"/>
          <w:sz w:val="20"/>
          <w:szCs w:val="20"/>
          <w:lang w:eastAsia="en-GB"/>
        </w:rPr>
        <w:t>A selection process will take place in the week commencing Monday 14</w:t>
      </w:r>
      <w:r w:rsidRPr="002057BF">
        <w:rPr>
          <w:rFonts w:eastAsia="Times New Roman" w:cs="Tahoma"/>
          <w:sz w:val="20"/>
          <w:szCs w:val="20"/>
          <w:vertAlign w:val="superscript"/>
          <w:lang w:eastAsia="en-GB"/>
        </w:rPr>
        <w:t>th</w:t>
      </w:r>
      <w:r w:rsidRPr="002057BF">
        <w:rPr>
          <w:rFonts w:eastAsia="Times New Roman" w:cs="Tahoma"/>
          <w:sz w:val="20"/>
          <w:szCs w:val="20"/>
          <w:lang w:eastAsia="en-GB"/>
        </w:rPr>
        <w:t xml:space="preserve"> July.</w:t>
      </w:r>
    </w:p>
    <w:p w14:paraId="6D099EF2" w14:textId="279EA413" w:rsidR="002057BF" w:rsidRPr="002057BF" w:rsidRDefault="002057BF" w:rsidP="002057BF">
      <w:pPr>
        <w:shd w:val="clear" w:color="auto" w:fill="FFFFFF"/>
        <w:spacing w:before="240" w:after="240" w:line="240" w:lineRule="auto"/>
        <w:rPr>
          <w:rFonts w:eastAsia="Times New Roman" w:cs="Tahoma"/>
          <w:sz w:val="20"/>
          <w:szCs w:val="20"/>
          <w:lang w:eastAsia="en-GB"/>
        </w:rPr>
      </w:pPr>
      <w:r w:rsidRPr="002057BF">
        <w:rPr>
          <w:rFonts w:eastAsia="Times New Roman" w:cs="Tahoma"/>
          <w:sz w:val="20"/>
          <w:szCs w:val="20"/>
          <w:lang w:eastAsia="en-GB"/>
        </w:rPr>
        <w:t xml:space="preserve">CVs </w:t>
      </w:r>
      <w:r w:rsidRPr="002057BF">
        <w:rPr>
          <w:rFonts w:eastAsia="Times New Roman" w:cs="Tahoma"/>
          <w:sz w:val="20"/>
          <w:szCs w:val="20"/>
          <w:lang w:eastAsia="en-GB"/>
        </w:rPr>
        <w:t>w</w:t>
      </w:r>
      <w:r w:rsidRPr="002057BF">
        <w:rPr>
          <w:rFonts w:eastAsia="Times New Roman" w:cs="Tahoma"/>
          <w:sz w:val="20"/>
          <w:szCs w:val="20"/>
          <w:lang w:eastAsia="en-GB"/>
        </w:rPr>
        <w:t>ill not be accepted.</w:t>
      </w:r>
    </w:p>
    <w:p w14:paraId="4AB00D6C" w14:textId="77777777" w:rsidR="002057BF" w:rsidRDefault="002057BF" w:rsidP="002D3821">
      <w:pPr>
        <w:pStyle w:val="Default"/>
        <w:rPr>
          <w:b/>
          <w:sz w:val="20"/>
          <w:szCs w:val="20"/>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lastRenderedPageBreak/>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7FAFFA74" w14:textId="77777777" w:rsidR="002057BF" w:rsidRDefault="002057BF" w:rsidP="00E17679">
      <w:pPr>
        <w:pStyle w:val="Default"/>
        <w:rPr>
          <w:b/>
          <w:sz w:val="20"/>
          <w:szCs w:val="20"/>
        </w:rPr>
      </w:pPr>
    </w:p>
    <w:p w14:paraId="0DF06AEA" w14:textId="77777777" w:rsidR="002057BF" w:rsidRDefault="002057BF" w:rsidP="00E17679">
      <w:pPr>
        <w:pStyle w:val="Default"/>
        <w:rPr>
          <w:b/>
          <w:sz w:val="20"/>
          <w:szCs w:val="20"/>
        </w:rPr>
      </w:pPr>
    </w:p>
    <w:p w14:paraId="00DD9EF3" w14:textId="3060D5A2" w:rsidR="00E17679" w:rsidRDefault="00E17679" w:rsidP="00E17679">
      <w:pPr>
        <w:pStyle w:val="Default"/>
        <w:rPr>
          <w:b/>
          <w:sz w:val="20"/>
          <w:szCs w:val="20"/>
        </w:rPr>
      </w:pPr>
      <w:r>
        <w:rPr>
          <w:b/>
          <w:sz w:val="20"/>
          <w:szCs w:val="20"/>
        </w:rPr>
        <w:t>To apply</w:t>
      </w:r>
    </w:p>
    <w:p w14:paraId="51278E78" w14:textId="5B61BEA3" w:rsidR="00E17679" w:rsidRDefault="00E17679" w:rsidP="00E17679">
      <w:pPr>
        <w:pStyle w:val="Default"/>
        <w:rPr>
          <w:b/>
          <w:sz w:val="20"/>
          <w:szCs w:val="20"/>
        </w:rPr>
      </w:pPr>
    </w:p>
    <w:p w14:paraId="2D3E8BB4" w14:textId="77777777" w:rsidR="002057BF" w:rsidRPr="002057BF" w:rsidRDefault="002057BF" w:rsidP="002057BF">
      <w:pPr>
        <w:shd w:val="clear" w:color="auto" w:fill="FFFFFF"/>
        <w:spacing w:before="240" w:after="240" w:line="240" w:lineRule="auto"/>
        <w:rPr>
          <w:rFonts w:eastAsia="Times New Roman" w:cs="Tahoma"/>
          <w:sz w:val="20"/>
          <w:szCs w:val="20"/>
          <w:lang w:eastAsia="en-GB"/>
        </w:rPr>
      </w:pPr>
      <w:r w:rsidRPr="002057BF">
        <w:rPr>
          <w:rFonts w:eastAsia="Times New Roman" w:cs="Tahoma"/>
          <w:sz w:val="20"/>
          <w:szCs w:val="20"/>
          <w:lang w:eastAsia="en-GB"/>
        </w:rPr>
        <w:t>To request a copy of the job profile or an application form, please email Julie Ramsden on: </w:t>
      </w:r>
      <w:hyperlink r:id="rId16" w:history="1">
        <w:r w:rsidRPr="002057BF">
          <w:rPr>
            <w:rStyle w:val="Hyperlink"/>
            <w:rFonts w:eastAsia="Times New Roman" w:cs="Tahoma"/>
            <w:b/>
            <w:bCs/>
            <w:sz w:val="20"/>
            <w:szCs w:val="20"/>
            <w:lang w:eastAsia="en-GB"/>
          </w:rPr>
          <w:t>kenwood@nexusmat.org</w:t>
        </w:r>
      </w:hyperlink>
    </w:p>
    <w:p w14:paraId="53825287" w14:textId="77777777" w:rsidR="002057BF" w:rsidRPr="002057BF" w:rsidRDefault="002057BF" w:rsidP="002057BF">
      <w:pPr>
        <w:shd w:val="clear" w:color="auto" w:fill="FFFFFF"/>
        <w:spacing w:before="240" w:after="240" w:line="240" w:lineRule="auto"/>
        <w:rPr>
          <w:rFonts w:eastAsia="Times New Roman" w:cs="Tahoma"/>
          <w:sz w:val="20"/>
          <w:szCs w:val="20"/>
          <w:lang w:eastAsia="en-GB"/>
        </w:rPr>
      </w:pPr>
      <w:r w:rsidRPr="002057BF">
        <w:rPr>
          <w:rFonts w:eastAsia="Times New Roman" w:cs="Tahoma"/>
          <w:sz w:val="20"/>
          <w:szCs w:val="20"/>
          <w:lang w:eastAsia="en-GB"/>
        </w:rPr>
        <w:t>Completed application forms must be emailed to Julie Ramsden at </w:t>
      </w:r>
      <w:hyperlink r:id="rId17" w:history="1">
        <w:r w:rsidRPr="002057BF">
          <w:rPr>
            <w:rStyle w:val="Hyperlink"/>
            <w:rFonts w:eastAsia="Times New Roman" w:cs="Tahoma"/>
            <w:b/>
            <w:bCs/>
            <w:sz w:val="20"/>
            <w:szCs w:val="20"/>
            <w:lang w:eastAsia="en-GB"/>
          </w:rPr>
          <w:t>kenwood@nexusmat.org</w:t>
        </w:r>
      </w:hyperlink>
      <w:r w:rsidRPr="002057BF">
        <w:rPr>
          <w:rFonts w:eastAsia="Times New Roman" w:cs="Tahoma"/>
          <w:sz w:val="20"/>
          <w:szCs w:val="20"/>
          <w:lang w:eastAsia="en-GB"/>
        </w:rPr>
        <w:t> by 9am on Wednesday 9</w:t>
      </w:r>
      <w:r w:rsidRPr="002057BF">
        <w:rPr>
          <w:rFonts w:eastAsia="Times New Roman" w:cs="Tahoma"/>
          <w:sz w:val="20"/>
          <w:szCs w:val="20"/>
          <w:vertAlign w:val="superscript"/>
          <w:lang w:eastAsia="en-GB"/>
        </w:rPr>
        <w:t>th</w:t>
      </w:r>
      <w:r w:rsidRPr="002057BF">
        <w:rPr>
          <w:rFonts w:eastAsia="Times New Roman" w:cs="Tahoma"/>
          <w:sz w:val="20"/>
          <w:szCs w:val="20"/>
          <w:lang w:eastAsia="en-GB"/>
        </w:rPr>
        <w:t xml:space="preserve"> July. </w:t>
      </w:r>
    </w:p>
    <w:p w14:paraId="49A4F296" w14:textId="77777777" w:rsidR="002057BF" w:rsidRPr="002057BF" w:rsidRDefault="002057BF" w:rsidP="002057BF">
      <w:pPr>
        <w:shd w:val="clear" w:color="auto" w:fill="FFFFFF"/>
        <w:spacing w:before="240" w:after="240" w:line="240" w:lineRule="auto"/>
        <w:rPr>
          <w:rFonts w:eastAsia="Times New Roman" w:cs="Tahoma"/>
          <w:sz w:val="20"/>
          <w:szCs w:val="20"/>
          <w:lang w:eastAsia="en-GB"/>
        </w:rPr>
      </w:pPr>
      <w:r w:rsidRPr="002057BF">
        <w:rPr>
          <w:rFonts w:eastAsia="Times New Roman" w:cs="Tahoma"/>
          <w:sz w:val="20"/>
          <w:szCs w:val="20"/>
          <w:lang w:eastAsia="en-GB"/>
        </w:rPr>
        <w:t>A selection process will take place in the week commencing Monday 14</w:t>
      </w:r>
      <w:r w:rsidRPr="002057BF">
        <w:rPr>
          <w:rFonts w:eastAsia="Times New Roman" w:cs="Tahoma"/>
          <w:sz w:val="20"/>
          <w:szCs w:val="20"/>
          <w:vertAlign w:val="superscript"/>
          <w:lang w:eastAsia="en-GB"/>
        </w:rPr>
        <w:t>th</w:t>
      </w:r>
      <w:r w:rsidRPr="002057BF">
        <w:rPr>
          <w:rFonts w:eastAsia="Times New Roman" w:cs="Tahoma"/>
          <w:sz w:val="20"/>
          <w:szCs w:val="20"/>
          <w:lang w:eastAsia="en-GB"/>
        </w:rPr>
        <w:t xml:space="preserve"> July.</w:t>
      </w:r>
    </w:p>
    <w:p w14:paraId="57FB53C2" w14:textId="77777777" w:rsidR="002057BF" w:rsidRPr="002057BF" w:rsidRDefault="002057BF" w:rsidP="002057BF">
      <w:pPr>
        <w:shd w:val="clear" w:color="auto" w:fill="FFFFFF"/>
        <w:spacing w:before="240" w:after="240" w:line="240" w:lineRule="auto"/>
        <w:rPr>
          <w:rFonts w:eastAsia="Times New Roman" w:cs="Tahoma"/>
          <w:sz w:val="20"/>
          <w:szCs w:val="20"/>
          <w:lang w:eastAsia="en-GB"/>
        </w:rPr>
      </w:pPr>
      <w:r w:rsidRPr="002057BF">
        <w:rPr>
          <w:rFonts w:eastAsia="Times New Roman" w:cs="Tahoma"/>
          <w:sz w:val="20"/>
          <w:szCs w:val="20"/>
          <w:lang w:eastAsia="en-GB"/>
        </w:rPr>
        <w:t>CVs will not be accepted.</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438EADD0" w14:textId="77777777" w:rsidR="00F044DD" w:rsidRPr="00490E59" w:rsidRDefault="00F044DD" w:rsidP="00F044DD">
      <w:pPr>
        <w:shd w:val="clear" w:color="auto" w:fill="FFFFFF"/>
        <w:spacing w:before="240" w:after="240" w:line="240" w:lineRule="auto"/>
        <w:rPr>
          <w:rFonts w:eastAsia="Times New Roman" w:cs="Tahoma"/>
          <w:sz w:val="20"/>
          <w:szCs w:val="20"/>
          <w:lang w:eastAsia="en-GB"/>
        </w:rPr>
      </w:pPr>
      <w:r w:rsidRPr="00490E59">
        <w:rPr>
          <w:rFonts w:eastAsia="Times New Roman" w:cs="Tahoma"/>
          <w:sz w:val="20"/>
          <w:szCs w:val="20"/>
          <w:lang w:eastAsia="en-GB"/>
        </w:rPr>
        <w:t>Please be aware that Kenwood Academy’s website is still under construction. Furthermore, if you wish to read Ofsted’s previous evaluation of our provision, please read the latest report for Becton School, through this website: </w:t>
      </w:r>
      <w:hyperlink r:id="rId18" w:tgtFrame="_blank" w:history="1">
        <w:r w:rsidRPr="00490E59">
          <w:rPr>
            <w:rStyle w:val="Hyperlink"/>
            <w:rFonts w:eastAsia="Times New Roman" w:cs="Tahoma"/>
            <w:b/>
            <w:bCs/>
            <w:sz w:val="20"/>
            <w:szCs w:val="20"/>
            <w:lang w:eastAsia="en-GB"/>
          </w:rPr>
          <w:t>www.becton.sheffield.sch.uk</w:t>
        </w:r>
      </w:hyperlink>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9"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20"/>
      <w:footerReference w:type="default" r:id="rId21"/>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E0C5" w14:textId="77777777" w:rsidR="00E77CE2" w:rsidRDefault="00E77CE2" w:rsidP="004339D2">
      <w:pPr>
        <w:spacing w:after="0" w:line="240" w:lineRule="auto"/>
      </w:pPr>
      <w:r>
        <w:separator/>
      </w:r>
    </w:p>
  </w:endnote>
  <w:endnote w:type="continuationSeparator" w:id="0">
    <w:p w14:paraId="2F6CA959" w14:textId="77777777" w:rsidR="00E77CE2" w:rsidRDefault="00E77CE2"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02E0" w14:textId="77777777" w:rsidR="00E77CE2" w:rsidRDefault="00E77CE2" w:rsidP="004339D2">
      <w:pPr>
        <w:spacing w:after="0" w:line="240" w:lineRule="auto"/>
      </w:pPr>
      <w:r>
        <w:separator/>
      </w:r>
    </w:p>
  </w:footnote>
  <w:footnote w:type="continuationSeparator" w:id="0">
    <w:p w14:paraId="2BA2E010" w14:textId="77777777" w:rsidR="00E77CE2" w:rsidRDefault="00E77CE2"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22725868" w:rsidR="000C2A65" w:rsidRDefault="00B714DD" w:rsidP="00B714DD">
    <w:pPr>
      <w:pStyle w:val="Header"/>
    </w:pPr>
    <w:r w:rsidRPr="00325541">
      <w:rPr>
        <w:rFonts w:ascii="Century Gothic" w:hAnsi="Century Gothic"/>
        <w:noProof/>
        <w:color w:val="211261"/>
        <w:sz w:val="18"/>
        <w:szCs w:val="18"/>
      </w:rPr>
      <w:drawing>
        <wp:anchor distT="0" distB="0" distL="114300" distR="114300" simplePos="0" relativeHeight="251659264" behindDoc="1" locked="0" layoutInCell="1" allowOverlap="1" wp14:anchorId="17B6557E" wp14:editId="48FA6FBB">
          <wp:simplePos x="0" y="0"/>
          <wp:positionH relativeFrom="margin">
            <wp:posOffset>0</wp:posOffset>
          </wp:positionH>
          <wp:positionV relativeFrom="paragraph">
            <wp:posOffset>-635</wp:posOffset>
          </wp:positionV>
          <wp:extent cx="699693" cy="783771"/>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693"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905E0C8" w:rsidR="00CB1642" w:rsidRDefault="00CB1642">
    <w:pPr>
      <w:pStyle w:val="Header"/>
    </w:pPr>
  </w:p>
  <w:p w14:paraId="618D272E" w14:textId="77777777" w:rsidR="00B714DD" w:rsidRDefault="00B714DD">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6"/>
  </w:num>
  <w:num w:numId="3">
    <w:abstractNumId w:val="0"/>
  </w:num>
  <w:num w:numId="4">
    <w:abstractNumId w:val="15"/>
  </w:num>
  <w:num w:numId="5">
    <w:abstractNumId w:val="19"/>
  </w:num>
  <w:num w:numId="6">
    <w:abstractNumId w:val="4"/>
  </w:num>
  <w:num w:numId="7">
    <w:abstractNumId w:val="12"/>
  </w:num>
  <w:num w:numId="8">
    <w:abstractNumId w:val="18"/>
  </w:num>
  <w:num w:numId="9">
    <w:abstractNumId w:val="13"/>
  </w:num>
  <w:num w:numId="10">
    <w:abstractNumId w:val="8"/>
  </w:num>
  <w:num w:numId="11">
    <w:abstractNumId w:val="10"/>
  </w:num>
  <w:num w:numId="12">
    <w:abstractNumId w:val="21"/>
  </w:num>
  <w:num w:numId="13">
    <w:abstractNumId w:val="3"/>
  </w:num>
  <w:num w:numId="14">
    <w:abstractNumId w:val="11"/>
  </w:num>
  <w:num w:numId="15">
    <w:abstractNumId w:val="6"/>
  </w:num>
  <w:num w:numId="16">
    <w:abstractNumId w:val="14"/>
  </w:num>
  <w:num w:numId="17">
    <w:abstractNumId w:val="22"/>
  </w:num>
  <w:num w:numId="18">
    <w:abstractNumId w:val="5"/>
  </w:num>
  <w:num w:numId="19">
    <w:abstractNumId w:val="17"/>
  </w:num>
  <w:num w:numId="20">
    <w:abstractNumId w:val="2"/>
  </w:num>
  <w:num w:numId="21">
    <w:abstractNumId w:val="23"/>
  </w:num>
  <w:num w:numId="22">
    <w:abstractNumId w:val="20"/>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A0C40"/>
    <w:rsid w:val="000B7144"/>
    <w:rsid w:val="000C0DD1"/>
    <w:rsid w:val="000C2A65"/>
    <w:rsid w:val="000D103D"/>
    <w:rsid w:val="000E12D6"/>
    <w:rsid w:val="000E6D46"/>
    <w:rsid w:val="000F164D"/>
    <w:rsid w:val="000F447B"/>
    <w:rsid w:val="0010269E"/>
    <w:rsid w:val="00110D4B"/>
    <w:rsid w:val="00125BE4"/>
    <w:rsid w:val="001274C7"/>
    <w:rsid w:val="00137441"/>
    <w:rsid w:val="0014472C"/>
    <w:rsid w:val="0015263E"/>
    <w:rsid w:val="0016338F"/>
    <w:rsid w:val="00164196"/>
    <w:rsid w:val="00176016"/>
    <w:rsid w:val="00177C8D"/>
    <w:rsid w:val="001902AD"/>
    <w:rsid w:val="001A4249"/>
    <w:rsid w:val="001A4A66"/>
    <w:rsid w:val="001C2244"/>
    <w:rsid w:val="001C7690"/>
    <w:rsid w:val="001D39B6"/>
    <w:rsid w:val="002045D9"/>
    <w:rsid w:val="002057BF"/>
    <w:rsid w:val="002128F4"/>
    <w:rsid w:val="00240F8A"/>
    <w:rsid w:val="00287C17"/>
    <w:rsid w:val="002C13CC"/>
    <w:rsid w:val="002C5853"/>
    <w:rsid w:val="002D3821"/>
    <w:rsid w:val="002E1D36"/>
    <w:rsid w:val="002E3AC9"/>
    <w:rsid w:val="003028B8"/>
    <w:rsid w:val="00322559"/>
    <w:rsid w:val="00323475"/>
    <w:rsid w:val="003316E9"/>
    <w:rsid w:val="00335668"/>
    <w:rsid w:val="00340C31"/>
    <w:rsid w:val="00342968"/>
    <w:rsid w:val="00342F7C"/>
    <w:rsid w:val="003445E8"/>
    <w:rsid w:val="00347C76"/>
    <w:rsid w:val="00355718"/>
    <w:rsid w:val="003642D8"/>
    <w:rsid w:val="0036610C"/>
    <w:rsid w:val="00380182"/>
    <w:rsid w:val="00391B38"/>
    <w:rsid w:val="003A12DF"/>
    <w:rsid w:val="003B02AA"/>
    <w:rsid w:val="003B0DEB"/>
    <w:rsid w:val="003B4108"/>
    <w:rsid w:val="003B7E10"/>
    <w:rsid w:val="003C69C4"/>
    <w:rsid w:val="003D6092"/>
    <w:rsid w:val="00407D0F"/>
    <w:rsid w:val="00415E0D"/>
    <w:rsid w:val="00416A9C"/>
    <w:rsid w:val="00420562"/>
    <w:rsid w:val="0042269E"/>
    <w:rsid w:val="00426874"/>
    <w:rsid w:val="0043173E"/>
    <w:rsid w:val="00431EDA"/>
    <w:rsid w:val="004339D2"/>
    <w:rsid w:val="00435E79"/>
    <w:rsid w:val="00451FA5"/>
    <w:rsid w:val="004575F2"/>
    <w:rsid w:val="00460637"/>
    <w:rsid w:val="00462A20"/>
    <w:rsid w:val="00463084"/>
    <w:rsid w:val="004752E7"/>
    <w:rsid w:val="00486385"/>
    <w:rsid w:val="004A0460"/>
    <w:rsid w:val="004A0CEB"/>
    <w:rsid w:val="004A390C"/>
    <w:rsid w:val="004A4002"/>
    <w:rsid w:val="004C37F7"/>
    <w:rsid w:val="004C5CB7"/>
    <w:rsid w:val="004C7FFD"/>
    <w:rsid w:val="004D5D23"/>
    <w:rsid w:val="004E2D3B"/>
    <w:rsid w:val="005176B7"/>
    <w:rsid w:val="00531A38"/>
    <w:rsid w:val="00531B69"/>
    <w:rsid w:val="00535CB3"/>
    <w:rsid w:val="00540E76"/>
    <w:rsid w:val="00553610"/>
    <w:rsid w:val="00594BAA"/>
    <w:rsid w:val="005C1DD4"/>
    <w:rsid w:val="005E0BEE"/>
    <w:rsid w:val="005F6DF8"/>
    <w:rsid w:val="00601C8B"/>
    <w:rsid w:val="006065AF"/>
    <w:rsid w:val="006238A8"/>
    <w:rsid w:val="00624BE5"/>
    <w:rsid w:val="00625C06"/>
    <w:rsid w:val="0062676C"/>
    <w:rsid w:val="006420C0"/>
    <w:rsid w:val="006473AD"/>
    <w:rsid w:val="00652DD3"/>
    <w:rsid w:val="0066514C"/>
    <w:rsid w:val="00666344"/>
    <w:rsid w:val="00672661"/>
    <w:rsid w:val="006A4CD1"/>
    <w:rsid w:val="006A689A"/>
    <w:rsid w:val="006C2751"/>
    <w:rsid w:val="006C6829"/>
    <w:rsid w:val="006D66E4"/>
    <w:rsid w:val="006F3F72"/>
    <w:rsid w:val="00720329"/>
    <w:rsid w:val="007211B9"/>
    <w:rsid w:val="00737DA5"/>
    <w:rsid w:val="00743B58"/>
    <w:rsid w:val="007548EB"/>
    <w:rsid w:val="00757F47"/>
    <w:rsid w:val="00763B83"/>
    <w:rsid w:val="00775A13"/>
    <w:rsid w:val="0077643A"/>
    <w:rsid w:val="00784328"/>
    <w:rsid w:val="007A0C58"/>
    <w:rsid w:val="007B2485"/>
    <w:rsid w:val="007B62F6"/>
    <w:rsid w:val="007C2846"/>
    <w:rsid w:val="007C6419"/>
    <w:rsid w:val="007E15DF"/>
    <w:rsid w:val="007E23DD"/>
    <w:rsid w:val="00802FD1"/>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32A5C"/>
    <w:rsid w:val="009531A2"/>
    <w:rsid w:val="00954BC2"/>
    <w:rsid w:val="00984129"/>
    <w:rsid w:val="009A29BA"/>
    <w:rsid w:val="009B246E"/>
    <w:rsid w:val="009D07A1"/>
    <w:rsid w:val="009D3B6C"/>
    <w:rsid w:val="009D5318"/>
    <w:rsid w:val="009E194D"/>
    <w:rsid w:val="009E5459"/>
    <w:rsid w:val="009F0D16"/>
    <w:rsid w:val="00A07C09"/>
    <w:rsid w:val="00A17E67"/>
    <w:rsid w:val="00A4739D"/>
    <w:rsid w:val="00A53132"/>
    <w:rsid w:val="00A64DD0"/>
    <w:rsid w:val="00A7118E"/>
    <w:rsid w:val="00A81169"/>
    <w:rsid w:val="00A8602C"/>
    <w:rsid w:val="00AA743B"/>
    <w:rsid w:val="00AB43C4"/>
    <w:rsid w:val="00AC3AC4"/>
    <w:rsid w:val="00AD6556"/>
    <w:rsid w:val="00AE61D6"/>
    <w:rsid w:val="00B03EAD"/>
    <w:rsid w:val="00B066FB"/>
    <w:rsid w:val="00B22D1D"/>
    <w:rsid w:val="00B35C6B"/>
    <w:rsid w:val="00B605A4"/>
    <w:rsid w:val="00B7007A"/>
    <w:rsid w:val="00B714DD"/>
    <w:rsid w:val="00B777C4"/>
    <w:rsid w:val="00B900CF"/>
    <w:rsid w:val="00B90E3C"/>
    <w:rsid w:val="00B92BB3"/>
    <w:rsid w:val="00BB1A19"/>
    <w:rsid w:val="00BB1C24"/>
    <w:rsid w:val="00BC4B79"/>
    <w:rsid w:val="00BE4546"/>
    <w:rsid w:val="00BF5A50"/>
    <w:rsid w:val="00BF77CC"/>
    <w:rsid w:val="00C016F7"/>
    <w:rsid w:val="00C16C62"/>
    <w:rsid w:val="00C20F14"/>
    <w:rsid w:val="00C22D45"/>
    <w:rsid w:val="00C33309"/>
    <w:rsid w:val="00C44617"/>
    <w:rsid w:val="00C502DA"/>
    <w:rsid w:val="00C53B98"/>
    <w:rsid w:val="00C57EFF"/>
    <w:rsid w:val="00C864F2"/>
    <w:rsid w:val="00C86852"/>
    <w:rsid w:val="00C86F6C"/>
    <w:rsid w:val="00C947CC"/>
    <w:rsid w:val="00C96872"/>
    <w:rsid w:val="00CA18BA"/>
    <w:rsid w:val="00CB1642"/>
    <w:rsid w:val="00CB1E53"/>
    <w:rsid w:val="00CB2EF3"/>
    <w:rsid w:val="00CE1DE3"/>
    <w:rsid w:val="00CE3406"/>
    <w:rsid w:val="00CF15CA"/>
    <w:rsid w:val="00CF7D72"/>
    <w:rsid w:val="00D11C19"/>
    <w:rsid w:val="00D505B9"/>
    <w:rsid w:val="00D53A1D"/>
    <w:rsid w:val="00D5515E"/>
    <w:rsid w:val="00D551D6"/>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62EB9"/>
    <w:rsid w:val="00E74A2B"/>
    <w:rsid w:val="00E7553A"/>
    <w:rsid w:val="00E76714"/>
    <w:rsid w:val="00E77CE2"/>
    <w:rsid w:val="00E81D24"/>
    <w:rsid w:val="00E85513"/>
    <w:rsid w:val="00E86FD5"/>
    <w:rsid w:val="00E919B7"/>
    <w:rsid w:val="00E96D9B"/>
    <w:rsid w:val="00EB79D2"/>
    <w:rsid w:val="00ED41E7"/>
    <w:rsid w:val="00ED5CEF"/>
    <w:rsid w:val="00ED66FF"/>
    <w:rsid w:val="00EF30B9"/>
    <w:rsid w:val="00EF7AD3"/>
    <w:rsid w:val="00F044DD"/>
    <w:rsid w:val="00F20B73"/>
    <w:rsid w:val="00F21ECB"/>
    <w:rsid w:val="00F46AE6"/>
    <w:rsid w:val="00F52A4E"/>
    <w:rsid w:val="00F61D46"/>
    <w:rsid w:val="00F9377E"/>
    <w:rsid w:val="00F944CC"/>
    <w:rsid w:val="00FA7DB0"/>
    <w:rsid w:val="00FD3675"/>
    <w:rsid w:val="00FD7BF4"/>
    <w:rsid w:val="00FE262C"/>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cton.sheffield.sch.uk/" TargetMode="External"/><Relationship Id="rId18" Type="http://schemas.openxmlformats.org/officeDocument/2006/relationships/hyperlink" Target="http://www.becton.sheffield.sch.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kenwood@nexusmat.org" TargetMode="External"/><Relationship Id="rId17" Type="http://schemas.openxmlformats.org/officeDocument/2006/relationships/hyperlink" Target="mailto:kenwood@nexusmat.org" TargetMode="External"/><Relationship Id="rId2" Type="http://schemas.openxmlformats.org/officeDocument/2006/relationships/customXml" Target="../customXml/item2.xml"/><Relationship Id="rId16" Type="http://schemas.openxmlformats.org/officeDocument/2006/relationships/hyperlink" Target="mailto:kenwood@nexusmat.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mailto:kenwood@nexusmat.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v.uk/disclosure-barring-service-che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wood@nexusmat.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5ED2CF7976D849B2A4AABE3E4A14BB" ma:contentTypeVersion="6" ma:contentTypeDescription="Create a new document." ma:contentTypeScope="" ma:versionID="89ee8cc2f043cbc6c4d7378c856d2126">
  <xsd:schema xmlns:xsd="http://www.w3.org/2001/XMLSchema" xmlns:xs="http://www.w3.org/2001/XMLSchema" xmlns:p="http://schemas.microsoft.com/office/2006/metadata/properties" xmlns:ns2="fda90935-1e7b-4722-85fa-847861f30572" xmlns:ns3="3f916e40-c523-4981-9dcd-0eec580fd94b" targetNamespace="http://schemas.microsoft.com/office/2006/metadata/properties" ma:root="true" ma:fieldsID="c2caa83ea0328f68ab07be3846b097fd" ns2:_="" ns3:_="">
    <xsd:import namespace="fda90935-1e7b-4722-85fa-847861f30572"/>
    <xsd:import namespace="3f916e40-c523-4981-9dcd-0eec580fd9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90935-1e7b-4722-85fa-847861f30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16e40-c523-4981-9dcd-0eec580fd9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7C9B00-5B28-4ACD-9527-96B10D5E7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90935-1e7b-4722-85fa-847861f30572"/>
    <ds:schemaRef ds:uri="3f916e40-c523-4981-9dcd-0eec580f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7</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Julie Ramsden (Kenwood)</cp:lastModifiedBy>
  <cp:revision>2</cp:revision>
  <cp:lastPrinted>2025-06-18T10:23:00Z</cp:lastPrinted>
  <dcterms:created xsi:type="dcterms:W3CDTF">2025-06-18T10:30:00Z</dcterms:created>
  <dcterms:modified xsi:type="dcterms:W3CDTF">2025-06-18T10:30:00Z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0x0101003C5ED2CF7976D849B2A4AABE3E4A14BB</vt:lpwstr>
  </property>
</Properties>
</file>