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C7D40" w14:textId="77777777" w:rsidR="002131E5" w:rsidRDefault="002131E5" w:rsidP="000960F8">
      <w:pPr>
        <w:jc w:val="both"/>
        <w:rPr>
          <w:rFonts w:cs="Tahoma"/>
          <w:b/>
          <w:bCs/>
          <w:sz w:val="20"/>
          <w:szCs w:val="20"/>
        </w:rPr>
      </w:pPr>
    </w:p>
    <w:p w14:paraId="35E73735" w14:textId="4834BE11" w:rsidR="0077643A" w:rsidRPr="000960F8" w:rsidRDefault="0000055A" w:rsidP="000960F8">
      <w:pPr>
        <w:jc w:val="both"/>
        <w:rPr>
          <w:rFonts w:cs="Tahoma"/>
          <w:b/>
          <w:bCs/>
          <w:color w:val="00B0F0"/>
          <w:sz w:val="20"/>
          <w:szCs w:val="20"/>
        </w:rPr>
      </w:pPr>
      <w:r w:rsidRPr="000960F8">
        <w:rPr>
          <w:rFonts w:cs="Tahoma"/>
          <w:b/>
          <w:bCs/>
          <w:sz w:val="20"/>
          <w:szCs w:val="20"/>
        </w:rPr>
        <w:t>Position:</w:t>
      </w:r>
      <w:r w:rsidR="000960F8" w:rsidRPr="000960F8">
        <w:rPr>
          <w:rFonts w:cs="Tahoma"/>
          <w:sz w:val="20"/>
          <w:szCs w:val="20"/>
        </w:rPr>
        <w:tab/>
      </w:r>
      <w:r w:rsidR="000960F8" w:rsidRPr="000960F8">
        <w:rPr>
          <w:rFonts w:cs="Tahoma"/>
          <w:sz w:val="20"/>
          <w:szCs w:val="20"/>
        </w:rPr>
        <w:tab/>
      </w:r>
      <w:r w:rsidR="006759DC" w:rsidRPr="000960F8">
        <w:rPr>
          <w:rFonts w:cs="Tahoma"/>
          <w:b/>
          <w:bCs/>
          <w:sz w:val="20"/>
          <w:szCs w:val="20"/>
        </w:rPr>
        <w:t>DT Teacher</w:t>
      </w:r>
      <w:r w:rsidR="28A9F7C2" w:rsidRPr="000960F8">
        <w:rPr>
          <w:rFonts w:cs="Tahoma"/>
          <w:b/>
          <w:bCs/>
          <w:sz w:val="20"/>
          <w:szCs w:val="20"/>
        </w:rPr>
        <w:t xml:space="preserve"> </w:t>
      </w:r>
      <w:r w:rsidRPr="000960F8">
        <w:rPr>
          <w:rFonts w:cs="Tahoma"/>
          <w:sz w:val="20"/>
          <w:szCs w:val="20"/>
        </w:rPr>
        <w:tab/>
      </w:r>
      <w:r w:rsidR="0077643A" w:rsidRPr="000960F8">
        <w:rPr>
          <w:rFonts w:cs="Tahoma"/>
          <w:b/>
          <w:bCs/>
          <w:sz w:val="20"/>
          <w:szCs w:val="20"/>
        </w:rPr>
        <w:t xml:space="preserve"> </w:t>
      </w:r>
    </w:p>
    <w:p w14:paraId="669AF33A" w14:textId="1D79E091" w:rsidR="0077643A" w:rsidRPr="000960F8" w:rsidRDefault="0000055A" w:rsidP="000960F8">
      <w:pPr>
        <w:jc w:val="both"/>
        <w:rPr>
          <w:rFonts w:cs="Tahoma"/>
          <w:b/>
          <w:bCs/>
          <w:sz w:val="20"/>
          <w:szCs w:val="20"/>
        </w:rPr>
      </w:pPr>
      <w:r w:rsidRPr="000960F8">
        <w:rPr>
          <w:rFonts w:cs="Tahoma"/>
          <w:b/>
          <w:bCs/>
          <w:sz w:val="20"/>
          <w:szCs w:val="20"/>
        </w:rPr>
        <w:t xml:space="preserve">Salary: </w:t>
      </w:r>
      <w:r w:rsidRPr="000960F8">
        <w:rPr>
          <w:rFonts w:cs="Tahoma"/>
          <w:sz w:val="20"/>
          <w:szCs w:val="20"/>
        </w:rPr>
        <w:tab/>
      </w:r>
      <w:r w:rsidR="000960F8" w:rsidRPr="000960F8">
        <w:rPr>
          <w:rFonts w:cs="Tahoma"/>
          <w:sz w:val="20"/>
          <w:szCs w:val="20"/>
        </w:rPr>
        <w:tab/>
      </w:r>
      <w:r w:rsidR="6F1FAAD9" w:rsidRPr="000960F8">
        <w:rPr>
          <w:rFonts w:cs="Tahoma"/>
          <w:b/>
          <w:bCs/>
          <w:sz w:val="20"/>
          <w:szCs w:val="20"/>
        </w:rPr>
        <w:t xml:space="preserve">MPS-UPS </w:t>
      </w:r>
      <w:r w:rsidR="005C5691" w:rsidRPr="000960F8">
        <w:rPr>
          <w:rFonts w:cs="Tahoma"/>
          <w:b/>
          <w:bCs/>
          <w:sz w:val="20"/>
          <w:szCs w:val="20"/>
        </w:rPr>
        <w:t>+ SEN</w:t>
      </w:r>
      <w:r w:rsidR="00F152C9" w:rsidRPr="000960F8">
        <w:rPr>
          <w:rFonts w:cs="Tahoma"/>
          <w:b/>
          <w:bCs/>
          <w:sz w:val="20"/>
          <w:szCs w:val="20"/>
        </w:rPr>
        <w:t xml:space="preserve"> Allowance </w:t>
      </w:r>
      <w:r w:rsidRPr="000960F8">
        <w:rPr>
          <w:rFonts w:cs="Tahoma"/>
          <w:sz w:val="20"/>
          <w:szCs w:val="20"/>
        </w:rPr>
        <w:tab/>
      </w:r>
    </w:p>
    <w:p w14:paraId="7A734946" w14:textId="1ACBF4C5" w:rsidR="0000055A" w:rsidRPr="000960F8" w:rsidRDefault="0000055A" w:rsidP="000960F8">
      <w:pPr>
        <w:jc w:val="both"/>
        <w:rPr>
          <w:rFonts w:cs="Tahoma"/>
          <w:b/>
          <w:bCs/>
          <w:sz w:val="20"/>
          <w:szCs w:val="20"/>
        </w:rPr>
      </w:pPr>
      <w:r w:rsidRPr="000960F8">
        <w:rPr>
          <w:rFonts w:cs="Tahoma"/>
          <w:b/>
          <w:bCs/>
          <w:sz w:val="20"/>
          <w:szCs w:val="20"/>
        </w:rPr>
        <w:t xml:space="preserve">Location: </w:t>
      </w:r>
      <w:r w:rsidRPr="000960F8">
        <w:rPr>
          <w:rFonts w:cs="Tahoma"/>
          <w:sz w:val="20"/>
          <w:szCs w:val="20"/>
        </w:rPr>
        <w:tab/>
      </w:r>
      <w:r w:rsidR="000960F8" w:rsidRPr="000960F8">
        <w:rPr>
          <w:rFonts w:cs="Tahoma"/>
          <w:sz w:val="20"/>
          <w:szCs w:val="20"/>
        </w:rPr>
        <w:tab/>
      </w:r>
      <w:r w:rsidR="006759DC" w:rsidRPr="000960F8">
        <w:rPr>
          <w:rFonts w:cs="Tahoma"/>
          <w:b/>
          <w:bCs/>
          <w:sz w:val="20"/>
          <w:szCs w:val="20"/>
        </w:rPr>
        <w:t>Lotus Academy</w:t>
      </w:r>
      <w:r w:rsidRPr="000960F8">
        <w:rPr>
          <w:rFonts w:cs="Tahoma"/>
          <w:sz w:val="20"/>
          <w:szCs w:val="20"/>
        </w:rPr>
        <w:tab/>
      </w:r>
      <w:r w:rsidR="00FE470C" w:rsidRPr="000960F8">
        <w:rPr>
          <w:rFonts w:cs="Tahoma"/>
          <w:b/>
          <w:bCs/>
          <w:sz w:val="20"/>
          <w:szCs w:val="20"/>
        </w:rPr>
        <w:t xml:space="preserve"> </w:t>
      </w:r>
    </w:p>
    <w:p w14:paraId="0ED52BED" w14:textId="53D6AA5F" w:rsidR="0000055A" w:rsidRPr="000960F8" w:rsidRDefault="003B4108" w:rsidP="000960F8">
      <w:pPr>
        <w:jc w:val="both"/>
        <w:rPr>
          <w:rFonts w:cs="Tahoma"/>
          <w:b/>
          <w:bCs/>
          <w:sz w:val="20"/>
          <w:szCs w:val="20"/>
        </w:rPr>
      </w:pPr>
      <w:r w:rsidRPr="000960F8">
        <w:rPr>
          <w:rFonts w:cs="Tahoma"/>
          <w:b/>
          <w:bCs/>
          <w:sz w:val="20"/>
          <w:szCs w:val="20"/>
        </w:rPr>
        <w:t xml:space="preserve">Contract type: </w:t>
      </w:r>
      <w:r w:rsidR="000960F8" w:rsidRPr="000960F8">
        <w:rPr>
          <w:rFonts w:cs="Tahoma"/>
          <w:b/>
          <w:bCs/>
          <w:sz w:val="20"/>
          <w:szCs w:val="20"/>
        </w:rPr>
        <w:tab/>
      </w:r>
      <w:r w:rsidR="6A4CB8C1" w:rsidRPr="000960F8">
        <w:rPr>
          <w:rFonts w:cs="Tahoma"/>
          <w:b/>
          <w:bCs/>
          <w:sz w:val="20"/>
          <w:szCs w:val="20"/>
        </w:rPr>
        <w:t>Permanent</w:t>
      </w:r>
      <w:r w:rsidRPr="000960F8">
        <w:rPr>
          <w:rFonts w:cs="Tahoma"/>
          <w:sz w:val="20"/>
          <w:szCs w:val="20"/>
        </w:rPr>
        <w:tab/>
      </w:r>
      <w:r w:rsidR="0077643A" w:rsidRPr="000960F8">
        <w:rPr>
          <w:rFonts w:cs="Tahoma"/>
          <w:b/>
          <w:bCs/>
          <w:sz w:val="20"/>
          <w:szCs w:val="20"/>
        </w:rPr>
        <w:t xml:space="preserve"> </w:t>
      </w:r>
    </w:p>
    <w:p w14:paraId="1C31D06E" w14:textId="6BC5189B" w:rsidR="0000055A" w:rsidRPr="000960F8" w:rsidRDefault="0000055A" w:rsidP="000960F8">
      <w:pPr>
        <w:jc w:val="both"/>
        <w:rPr>
          <w:rFonts w:cs="Tahoma"/>
          <w:b/>
          <w:bCs/>
          <w:sz w:val="20"/>
          <w:szCs w:val="20"/>
        </w:rPr>
      </w:pPr>
      <w:r w:rsidRPr="000960F8">
        <w:rPr>
          <w:rFonts w:cs="Tahoma"/>
          <w:b/>
          <w:bCs/>
          <w:sz w:val="20"/>
          <w:szCs w:val="20"/>
        </w:rPr>
        <w:t>Closing date:</w:t>
      </w:r>
      <w:r w:rsidR="006759DC" w:rsidRPr="000960F8">
        <w:rPr>
          <w:rFonts w:cs="Tahoma"/>
          <w:b/>
          <w:bCs/>
          <w:sz w:val="20"/>
          <w:szCs w:val="20"/>
        </w:rPr>
        <w:t xml:space="preserve"> </w:t>
      </w:r>
      <w:r w:rsidR="000960F8" w:rsidRPr="000960F8">
        <w:rPr>
          <w:rFonts w:cs="Tahoma"/>
          <w:b/>
          <w:bCs/>
          <w:sz w:val="20"/>
          <w:szCs w:val="20"/>
        </w:rPr>
        <w:tab/>
      </w:r>
      <w:r w:rsidR="002131E5">
        <w:rPr>
          <w:rFonts w:cs="Tahoma"/>
          <w:b/>
          <w:bCs/>
          <w:sz w:val="20"/>
          <w:szCs w:val="20"/>
        </w:rPr>
        <w:tab/>
      </w:r>
      <w:r w:rsidR="00ED699E" w:rsidRPr="000960F8">
        <w:rPr>
          <w:rFonts w:cs="Tahoma"/>
          <w:b/>
          <w:bCs/>
          <w:sz w:val="20"/>
          <w:szCs w:val="20"/>
        </w:rPr>
        <w:t xml:space="preserve">11.00am </w:t>
      </w:r>
      <w:r w:rsidR="006759DC" w:rsidRPr="000960F8">
        <w:rPr>
          <w:rFonts w:cs="Tahoma"/>
          <w:b/>
          <w:bCs/>
          <w:sz w:val="20"/>
          <w:szCs w:val="20"/>
        </w:rPr>
        <w:t>17</w:t>
      </w:r>
      <w:r w:rsidR="006759DC" w:rsidRPr="000960F8">
        <w:rPr>
          <w:rFonts w:cs="Tahoma"/>
          <w:b/>
          <w:bCs/>
          <w:sz w:val="20"/>
          <w:szCs w:val="20"/>
          <w:vertAlign w:val="superscript"/>
        </w:rPr>
        <w:t>th</w:t>
      </w:r>
      <w:r w:rsidR="006759DC" w:rsidRPr="000960F8">
        <w:rPr>
          <w:rFonts w:cs="Tahoma"/>
          <w:b/>
          <w:bCs/>
          <w:sz w:val="20"/>
          <w:szCs w:val="20"/>
        </w:rPr>
        <w:t xml:space="preserve"> May 2025</w:t>
      </w:r>
    </w:p>
    <w:p w14:paraId="2731E886" w14:textId="1F28BC06" w:rsidR="00FE470C" w:rsidRPr="000960F8" w:rsidRDefault="0000055A" w:rsidP="000960F8">
      <w:pPr>
        <w:jc w:val="both"/>
        <w:rPr>
          <w:rFonts w:cs="Tahoma"/>
          <w:b/>
          <w:bCs/>
          <w:sz w:val="20"/>
          <w:szCs w:val="20"/>
        </w:rPr>
      </w:pPr>
      <w:r w:rsidRPr="000960F8">
        <w:rPr>
          <w:rFonts w:cs="Tahoma"/>
          <w:b/>
          <w:bCs/>
          <w:sz w:val="20"/>
          <w:szCs w:val="20"/>
        </w:rPr>
        <w:t xml:space="preserve">Interview date: </w:t>
      </w:r>
      <w:r w:rsidR="006759DC" w:rsidRPr="000960F8">
        <w:rPr>
          <w:rFonts w:cs="Tahoma"/>
          <w:b/>
          <w:bCs/>
          <w:sz w:val="20"/>
          <w:szCs w:val="20"/>
        </w:rPr>
        <w:t xml:space="preserve"> </w:t>
      </w:r>
      <w:r w:rsidR="000960F8" w:rsidRPr="000960F8">
        <w:rPr>
          <w:rFonts w:cs="Tahoma"/>
          <w:b/>
          <w:bCs/>
          <w:sz w:val="20"/>
          <w:szCs w:val="20"/>
        </w:rPr>
        <w:tab/>
      </w:r>
      <w:r w:rsidR="006759DC" w:rsidRPr="000960F8">
        <w:rPr>
          <w:rFonts w:cs="Tahoma"/>
          <w:b/>
          <w:bCs/>
          <w:sz w:val="20"/>
          <w:szCs w:val="20"/>
        </w:rPr>
        <w:t>w/c 19</w:t>
      </w:r>
      <w:r w:rsidR="006759DC" w:rsidRPr="000960F8">
        <w:rPr>
          <w:rFonts w:cs="Tahoma"/>
          <w:b/>
          <w:bCs/>
          <w:sz w:val="20"/>
          <w:szCs w:val="20"/>
          <w:vertAlign w:val="superscript"/>
        </w:rPr>
        <w:t>th</w:t>
      </w:r>
      <w:r w:rsidR="006759DC" w:rsidRPr="000960F8">
        <w:rPr>
          <w:rFonts w:cs="Tahoma"/>
          <w:b/>
          <w:bCs/>
          <w:sz w:val="20"/>
          <w:szCs w:val="20"/>
        </w:rPr>
        <w:t xml:space="preserve"> May</w:t>
      </w:r>
    </w:p>
    <w:p w14:paraId="0FD1763D" w14:textId="2FD5A6FB" w:rsidR="005C5691" w:rsidRPr="000960F8" w:rsidRDefault="000960F8" w:rsidP="000960F8">
      <w:pPr>
        <w:jc w:val="both"/>
        <w:rPr>
          <w:rFonts w:eastAsiaTheme="minorEastAsia" w:cs="Tahoma"/>
          <w:b/>
          <w:bCs/>
          <w:sz w:val="20"/>
          <w:szCs w:val="20"/>
        </w:rPr>
      </w:pPr>
      <w:r w:rsidRPr="000960F8">
        <w:rPr>
          <w:rFonts w:eastAsiaTheme="minorEastAsia" w:cs="Tahoma"/>
          <w:b/>
          <w:bCs/>
          <w:sz w:val="20"/>
          <w:szCs w:val="20"/>
        </w:rPr>
        <w:t>About the Trust</w:t>
      </w:r>
    </w:p>
    <w:p w14:paraId="0919C31A" w14:textId="77777777" w:rsidR="00CF4679" w:rsidRPr="00C44617" w:rsidRDefault="00CF4679" w:rsidP="00CF4679">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Pr>
          <w:sz w:val="20"/>
          <w:szCs w:val="20"/>
        </w:rPr>
        <w:t>welcoming and supportive</w:t>
      </w:r>
      <w:r w:rsidRPr="00C44617">
        <w:rPr>
          <w:sz w:val="20"/>
          <w:szCs w:val="20"/>
        </w:rPr>
        <w:t xml:space="preserve"> team that serves amazing children and young people</w:t>
      </w:r>
      <w:r>
        <w:rPr>
          <w:sz w:val="20"/>
          <w:szCs w:val="20"/>
        </w:rPr>
        <w:t xml:space="preserve">. </w:t>
      </w:r>
      <w:r w:rsidRPr="00C44617">
        <w:rPr>
          <w:sz w:val="20"/>
          <w:szCs w:val="20"/>
        </w:rPr>
        <w:t>Nexus Multi Academy Trust was founded in 2016</w:t>
      </w:r>
      <w:r>
        <w:rPr>
          <w:sz w:val="20"/>
          <w:szCs w:val="20"/>
        </w:rPr>
        <w:t xml:space="preserve">, with 17 unique SEND and mainstream academies. </w:t>
      </w:r>
    </w:p>
    <w:p w14:paraId="3C5E67FB" w14:textId="77777777" w:rsidR="00CF4679" w:rsidRDefault="00CF4679" w:rsidP="00CF4679">
      <w:pPr>
        <w:pStyle w:val="Default"/>
        <w:spacing w:after="21"/>
        <w:rPr>
          <w:sz w:val="20"/>
          <w:szCs w:val="20"/>
        </w:rPr>
      </w:pPr>
    </w:p>
    <w:p w14:paraId="0CC7D01E" w14:textId="77777777" w:rsidR="00CF4679" w:rsidRDefault="00CF4679" w:rsidP="00CF4679">
      <w:pPr>
        <w:pStyle w:val="Default"/>
        <w:rPr>
          <w:sz w:val="20"/>
          <w:szCs w:val="20"/>
        </w:rPr>
      </w:pPr>
      <w:r>
        <w:rPr>
          <w:sz w:val="20"/>
          <w:szCs w:val="20"/>
        </w:rPr>
        <w:t>W</w:t>
      </w:r>
      <w:r w:rsidRPr="00C44617">
        <w:rPr>
          <w:sz w:val="20"/>
          <w:szCs w:val="20"/>
        </w:rPr>
        <w:t xml:space="preserve">e are a </w:t>
      </w:r>
      <w:r>
        <w:rPr>
          <w:sz w:val="20"/>
          <w:szCs w:val="20"/>
        </w:rPr>
        <w:t xml:space="preserve">growing, </w:t>
      </w:r>
      <w:r w:rsidRPr="00C44617">
        <w:rPr>
          <w:sz w:val="20"/>
          <w:szCs w:val="20"/>
        </w:rPr>
        <w:t>forward thinking and innovative Trust</w:t>
      </w:r>
      <w:r>
        <w:rPr>
          <w:sz w:val="20"/>
          <w:szCs w:val="20"/>
        </w:rPr>
        <w:t xml:space="preserve"> with a shared ethos, vision and values for a personalised child centred approach. We are committed and invested in </w:t>
      </w:r>
      <w:r w:rsidRPr="00C44617">
        <w:rPr>
          <w:sz w:val="20"/>
          <w:szCs w:val="20"/>
        </w:rPr>
        <w:t>“Learning together, to be the best we can be</w:t>
      </w:r>
      <w:r>
        <w:rPr>
          <w:sz w:val="20"/>
          <w:szCs w:val="20"/>
        </w:rPr>
        <w:t xml:space="preserve">” </w:t>
      </w:r>
      <w:r w:rsidRPr="00C44617">
        <w:rPr>
          <w:sz w:val="20"/>
          <w:szCs w:val="20"/>
        </w:rPr>
        <w:t>and</w:t>
      </w:r>
      <w:r>
        <w:rPr>
          <w:sz w:val="20"/>
          <w:szCs w:val="20"/>
        </w:rPr>
        <w:t xml:space="preserve"> it</w:t>
      </w:r>
      <w:r w:rsidRPr="00C44617">
        <w:rPr>
          <w:sz w:val="20"/>
          <w:szCs w:val="20"/>
        </w:rPr>
        <w:t xml:space="preserve"> is as relatable to every employee and partner of our Trust as it is to our children, young adults and their families.</w:t>
      </w:r>
    </w:p>
    <w:p w14:paraId="56D7DFB0" w14:textId="77777777" w:rsidR="002131E5" w:rsidRPr="002131E5" w:rsidRDefault="002131E5" w:rsidP="002131E5">
      <w:pPr>
        <w:pStyle w:val="Default"/>
        <w:jc w:val="both"/>
        <w:rPr>
          <w:rFonts w:eastAsiaTheme="minorEastAsia"/>
          <w:color w:val="auto"/>
          <w:sz w:val="20"/>
          <w:szCs w:val="20"/>
        </w:rPr>
      </w:pPr>
    </w:p>
    <w:p w14:paraId="44C0BE09" w14:textId="77777777" w:rsidR="002131E5" w:rsidRDefault="000960F8" w:rsidP="002131E5">
      <w:pPr>
        <w:jc w:val="both"/>
        <w:rPr>
          <w:rFonts w:eastAsiaTheme="minorEastAsia" w:cs="Tahoma"/>
          <w:b/>
          <w:bCs/>
          <w:sz w:val="20"/>
          <w:szCs w:val="20"/>
        </w:rPr>
      </w:pPr>
      <w:r w:rsidRPr="000960F8">
        <w:rPr>
          <w:rFonts w:eastAsiaTheme="minorEastAsia" w:cs="Tahoma"/>
          <w:b/>
          <w:bCs/>
          <w:sz w:val="20"/>
          <w:szCs w:val="20"/>
        </w:rPr>
        <w:t>About our School</w:t>
      </w:r>
    </w:p>
    <w:p w14:paraId="06115940" w14:textId="3D4615D7" w:rsidR="00AF0021" w:rsidRPr="002131E5" w:rsidRDefault="00AF0021" w:rsidP="002131E5">
      <w:pPr>
        <w:jc w:val="both"/>
        <w:rPr>
          <w:rFonts w:eastAsiaTheme="minorEastAsia" w:cs="Tahoma"/>
          <w:b/>
          <w:bCs/>
          <w:sz w:val="20"/>
          <w:szCs w:val="20"/>
        </w:rPr>
      </w:pPr>
      <w:r w:rsidRPr="000960F8">
        <w:rPr>
          <w:rFonts w:eastAsiaTheme="minorEastAsia" w:cs="Tahoma"/>
          <w:sz w:val="20"/>
          <w:szCs w:val="20"/>
        </w:rPr>
        <w:t xml:space="preserve">Lotus Academy is a new </w:t>
      </w:r>
      <w:proofErr w:type="gramStart"/>
      <w:r w:rsidRPr="000960F8">
        <w:rPr>
          <w:rFonts w:eastAsiaTheme="minorEastAsia" w:cs="Tahoma"/>
          <w:sz w:val="20"/>
          <w:szCs w:val="20"/>
        </w:rPr>
        <w:t>school working</w:t>
      </w:r>
      <w:proofErr w:type="gramEnd"/>
      <w:r w:rsidRPr="000960F8">
        <w:rPr>
          <w:rFonts w:eastAsiaTheme="minorEastAsia" w:cs="Tahoma"/>
          <w:sz w:val="20"/>
          <w:szCs w:val="20"/>
        </w:rPr>
        <w:t xml:space="preserve"> within Nexus Multi–Academy Trust since September 2024. This is </w:t>
      </w:r>
      <w:proofErr w:type="gramStart"/>
      <w:r w:rsidRPr="000960F8">
        <w:rPr>
          <w:rFonts w:eastAsiaTheme="minorEastAsia" w:cs="Tahoma"/>
          <w:sz w:val="20"/>
          <w:szCs w:val="20"/>
        </w:rPr>
        <w:t>a really exciting</w:t>
      </w:r>
      <w:proofErr w:type="gramEnd"/>
      <w:r w:rsidRPr="000960F8">
        <w:rPr>
          <w:rFonts w:eastAsiaTheme="minorEastAsia" w:cs="Tahoma"/>
          <w:sz w:val="20"/>
          <w:szCs w:val="20"/>
        </w:rPr>
        <w:t xml:space="preserve"> time for the school as we continue to improve. All areas of school are making </w:t>
      </w:r>
      <w:proofErr w:type="gramStart"/>
      <w:r w:rsidRPr="000960F8">
        <w:rPr>
          <w:rFonts w:eastAsiaTheme="minorEastAsia" w:cs="Tahoma"/>
          <w:sz w:val="20"/>
          <w:szCs w:val="20"/>
        </w:rPr>
        <w:t>progress</w:t>
      </w:r>
      <w:proofErr w:type="gramEnd"/>
      <w:r w:rsidRPr="000960F8">
        <w:rPr>
          <w:rFonts w:eastAsiaTheme="minorEastAsia" w:cs="Tahoma"/>
          <w:sz w:val="20"/>
          <w:szCs w:val="20"/>
        </w:rPr>
        <w:t xml:space="preserve"> and our new curriculum offer will enable our students to access the curriculum in a variety of ways.</w:t>
      </w:r>
    </w:p>
    <w:p w14:paraId="62999D07" w14:textId="7B12895E" w:rsidR="00AF0021" w:rsidRPr="000960F8" w:rsidRDefault="00AF0021" w:rsidP="000960F8">
      <w:pPr>
        <w:spacing w:before="100" w:beforeAutospacing="1" w:after="100" w:afterAutospacing="1" w:line="240" w:lineRule="auto"/>
        <w:jc w:val="both"/>
        <w:rPr>
          <w:rFonts w:eastAsiaTheme="minorEastAsia" w:cs="Tahoma"/>
          <w:sz w:val="20"/>
          <w:szCs w:val="20"/>
        </w:rPr>
      </w:pPr>
      <w:r w:rsidRPr="000960F8">
        <w:rPr>
          <w:rFonts w:eastAsiaTheme="minorEastAsia" w:cs="Tahoma"/>
          <w:sz w:val="20"/>
          <w:szCs w:val="20"/>
        </w:rPr>
        <w:t>Our pupils, aged 7 – 16, have a range of complex Social Emotional and Mental Health needs. They enjoy a safe, creative and stimulating school environment with a strong emphasis on nurture and forming strong relationships with staff and peers. Their Individual Support Plans are reflective of their Education Health and Care Plan (EHCP) outcomes, their risk assessments and the interventions that are required for a child to make progress in our school.</w:t>
      </w:r>
    </w:p>
    <w:p w14:paraId="1EAA2CC5" w14:textId="22AEADFE" w:rsidR="000960F8" w:rsidRPr="000960F8" w:rsidRDefault="00AF0021" w:rsidP="000960F8">
      <w:pPr>
        <w:spacing w:before="100" w:beforeAutospacing="1" w:after="100" w:afterAutospacing="1" w:line="240" w:lineRule="auto"/>
        <w:jc w:val="both"/>
        <w:rPr>
          <w:rFonts w:eastAsiaTheme="minorEastAsia" w:cs="Tahoma"/>
          <w:sz w:val="20"/>
          <w:szCs w:val="20"/>
        </w:rPr>
      </w:pPr>
      <w:r w:rsidRPr="000960F8">
        <w:rPr>
          <w:rFonts w:eastAsiaTheme="minorEastAsia" w:cs="Tahoma"/>
          <w:sz w:val="20"/>
          <w:szCs w:val="20"/>
        </w:rPr>
        <w:t>Lotus Academy staff share the same commitment to ensuring that all our children achieve their full potential and can support our school values of enjoyment, empathy and togetherness</w:t>
      </w:r>
      <w:r w:rsidR="002D347B" w:rsidRPr="000960F8">
        <w:rPr>
          <w:rFonts w:eastAsiaTheme="minorEastAsia" w:cs="Tahoma"/>
          <w:sz w:val="20"/>
          <w:szCs w:val="20"/>
        </w:rPr>
        <w:t>.</w:t>
      </w:r>
    </w:p>
    <w:p w14:paraId="246A14C3" w14:textId="2255AC30" w:rsidR="00FE470C" w:rsidRPr="000960F8" w:rsidRDefault="00AF0021" w:rsidP="000960F8">
      <w:pPr>
        <w:spacing w:before="100" w:beforeAutospacing="1" w:after="100" w:afterAutospacing="1" w:line="240" w:lineRule="auto"/>
        <w:jc w:val="both"/>
        <w:rPr>
          <w:rFonts w:eastAsiaTheme="minorEastAsia" w:cs="Tahoma"/>
          <w:sz w:val="20"/>
          <w:szCs w:val="20"/>
        </w:rPr>
      </w:pPr>
      <w:r w:rsidRPr="000960F8">
        <w:rPr>
          <w:rFonts w:eastAsiaTheme="minorEastAsia" w:cs="Tahoma"/>
          <w:sz w:val="20"/>
          <w:szCs w:val="20"/>
        </w:rPr>
        <w:t>Our school is committed to providing care and support to some of the most disadvantaged and vulnerable children in the city. You would need to be flexible and committed to working as part of a team.</w:t>
      </w:r>
    </w:p>
    <w:p w14:paraId="65EBC38F" w14:textId="76FEDC9A" w:rsidR="000960F8" w:rsidRPr="000960F8" w:rsidRDefault="000960F8" w:rsidP="000960F8">
      <w:pPr>
        <w:pStyle w:val="Default"/>
        <w:jc w:val="both"/>
        <w:rPr>
          <w:rFonts w:eastAsiaTheme="minorEastAsia"/>
          <w:b/>
          <w:bCs/>
          <w:color w:val="auto"/>
          <w:sz w:val="20"/>
          <w:szCs w:val="20"/>
        </w:rPr>
      </w:pPr>
      <w:r w:rsidRPr="000960F8">
        <w:rPr>
          <w:rFonts w:eastAsiaTheme="minorEastAsia"/>
          <w:b/>
          <w:bCs/>
          <w:color w:val="auto"/>
          <w:sz w:val="20"/>
          <w:szCs w:val="20"/>
        </w:rPr>
        <w:t>Our Opportunity</w:t>
      </w:r>
    </w:p>
    <w:p w14:paraId="45D08DBE" w14:textId="497D0920" w:rsidR="000960F8" w:rsidRPr="00C44617" w:rsidRDefault="000960F8" w:rsidP="000960F8">
      <w:pPr>
        <w:pStyle w:val="NormalWeb"/>
        <w:jc w:val="both"/>
        <w:rPr>
          <w:rFonts w:ascii="Tahoma" w:hAnsi="Tahoma" w:cs="Tahoma"/>
          <w:color w:val="000000"/>
          <w:sz w:val="20"/>
          <w:szCs w:val="20"/>
        </w:rPr>
      </w:pPr>
      <w:r>
        <w:rPr>
          <w:rFonts w:ascii="Tahoma" w:hAnsi="Tahoma" w:cs="Tahoma"/>
          <w:color w:val="000000"/>
          <w:sz w:val="20"/>
          <w:szCs w:val="20"/>
        </w:rPr>
        <w:t xml:space="preserve">We are seeking to appoint a highly motivated, enthusiastic, </w:t>
      </w:r>
      <w:r w:rsidRPr="00C44617">
        <w:rPr>
          <w:rFonts w:ascii="Tahoma" w:hAnsi="Tahoma" w:cs="Tahoma"/>
          <w:color w:val="000000"/>
          <w:sz w:val="20"/>
          <w:szCs w:val="20"/>
        </w:rPr>
        <w:t xml:space="preserve">hardworking and flexible </w:t>
      </w:r>
      <w:r>
        <w:rPr>
          <w:rFonts w:ascii="Tahoma" w:hAnsi="Tahoma" w:cs="Tahoma"/>
          <w:color w:val="000000"/>
          <w:sz w:val="20"/>
          <w:szCs w:val="20"/>
        </w:rPr>
        <w:t>DT Teacher</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62BAC152" w14:textId="4B892B18" w:rsidR="00FE470C" w:rsidRPr="000960F8" w:rsidRDefault="005B0288" w:rsidP="000960F8">
      <w:pPr>
        <w:pStyle w:val="Default"/>
        <w:jc w:val="both"/>
        <w:rPr>
          <w:rFonts w:eastAsiaTheme="minorEastAsia"/>
          <w:color w:val="auto"/>
          <w:sz w:val="20"/>
          <w:szCs w:val="20"/>
        </w:rPr>
      </w:pPr>
      <w:r w:rsidRPr="000960F8">
        <w:rPr>
          <w:rFonts w:eastAsiaTheme="minorEastAsia"/>
          <w:color w:val="auto"/>
          <w:sz w:val="20"/>
          <w:szCs w:val="20"/>
        </w:rPr>
        <w:t>You will</w:t>
      </w:r>
      <w:r w:rsidR="006759DC" w:rsidRPr="000960F8">
        <w:rPr>
          <w:rFonts w:eastAsiaTheme="minorEastAsia"/>
          <w:color w:val="auto"/>
          <w:sz w:val="20"/>
          <w:szCs w:val="20"/>
        </w:rPr>
        <w:t xml:space="preserve"> need to:</w:t>
      </w:r>
    </w:p>
    <w:p w14:paraId="04233F4B" w14:textId="236B0FC2" w:rsidR="00FE470C" w:rsidRPr="000960F8" w:rsidRDefault="006759DC" w:rsidP="000960F8">
      <w:pPr>
        <w:pStyle w:val="ListParagraph"/>
        <w:numPr>
          <w:ilvl w:val="0"/>
          <w:numId w:val="1"/>
        </w:numPr>
        <w:spacing w:after="0" w:line="240" w:lineRule="auto"/>
        <w:jc w:val="both"/>
        <w:rPr>
          <w:rFonts w:eastAsiaTheme="minorEastAsia" w:cs="Tahoma"/>
          <w:sz w:val="20"/>
          <w:szCs w:val="20"/>
        </w:rPr>
      </w:pPr>
      <w:r w:rsidRPr="000960F8">
        <w:rPr>
          <w:rFonts w:eastAsiaTheme="minorEastAsia" w:cs="Tahoma"/>
          <w:sz w:val="20"/>
          <w:szCs w:val="20"/>
        </w:rPr>
        <w:t xml:space="preserve">Have </w:t>
      </w:r>
      <w:r w:rsidR="13D47081" w:rsidRPr="000960F8">
        <w:rPr>
          <w:rFonts w:eastAsiaTheme="minorEastAsia" w:cs="Tahoma"/>
          <w:sz w:val="20"/>
          <w:szCs w:val="20"/>
        </w:rPr>
        <w:t>Qualified Teacher Status (QTS)</w:t>
      </w:r>
    </w:p>
    <w:p w14:paraId="3D7974D1" w14:textId="3BF93E0C" w:rsidR="00FE470C" w:rsidRPr="000960F8" w:rsidRDefault="006759DC" w:rsidP="000960F8">
      <w:pPr>
        <w:pStyle w:val="ListParagraph"/>
        <w:numPr>
          <w:ilvl w:val="0"/>
          <w:numId w:val="1"/>
        </w:numPr>
        <w:spacing w:after="0" w:line="240" w:lineRule="auto"/>
        <w:jc w:val="both"/>
        <w:rPr>
          <w:rFonts w:eastAsiaTheme="minorEastAsia" w:cs="Tahoma"/>
          <w:sz w:val="20"/>
          <w:szCs w:val="20"/>
        </w:rPr>
      </w:pPr>
      <w:r w:rsidRPr="000960F8">
        <w:rPr>
          <w:rFonts w:eastAsiaTheme="minorEastAsia" w:cs="Tahoma"/>
          <w:sz w:val="20"/>
          <w:szCs w:val="20"/>
        </w:rPr>
        <w:t xml:space="preserve">Have </w:t>
      </w:r>
      <w:r w:rsidR="13D47081" w:rsidRPr="000960F8">
        <w:rPr>
          <w:rFonts w:eastAsiaTheme="minorEastAsia" w:cs="Tahoma"/>
          <w:sz w:val="20"/>
          <w:szCs w:val="20"/>
        </w:rPr>
        <w:t>GCSE Grade C or above in mathematics or English or equivalent qualification</w:t>
      </w:r>
    </w:p>
    <w:p w14:paraId="6FDE485B" w14:textId="77777777" w:rsidR="002131E5" w:rsidRDefault="002131E5" w:rsidP="002131E5">
      <w:pPr>
        <w:pStyle w:val="ListParagraph"/>
        <w:spacing w:after="0" w:line="240" w:lineRule="auto"/>
        <w:ind w:left="360"/>
        <w:jc w:val="both"/>
        <w:rPr>
          <w:rFonts w:eastAsiaTheme="minorEastAsia" w:cs="Tahoma"/>
          <w:sz w:val="20"/>
          <w:szCs w:val="20"/>
        </w:rPr>
      </w:pPr>
    </w:p>
    <w:p w14:paraId="46F400AD" w14:textId="10859628" w:rsidR="00FE470C" w:rsidRPr="000960F8" w:rsidRDefault="005B0288" w:rsidP="000960F8">
      <w:pPr>
        <w:pStyle w:val="ListParagraph"/>
        <w:numPr>
          <w:ilvl w:val="0"/>
          <w:numId w:val="1"/>
        </w:numPr>
        <w:spacing w:after="0" w:line="240" w:lineRule="auto"/>
        <w:jc w:val="both"/>
        <w:rPr>
          <w:rFonts w:eastAsiaTheme="minorEastAsia" w:cs="Tahoma"/>
          <w:sz w:val="20"/>
          <w:szCs w:val="20"/>
        </w:rPr>
      </w:pPr>
      <w:r w:rsidRPr="000960F8">
        <w:rPr>
          <w:rFonts w:eastAsiaTheme="minorEastAsia" w:cs="Tahoma"/>
          <w:sz w:val="20"/>
          <w:szCs w:val="20"/>
        </w:rPr>
        <w:lastRenderedPageBreak/>
        <w:t>Be</w:t>
      </w:r>
      <w:r w:rsidR="13D47081" w:rsidRPr="000960F8">
        <w:rPr>
          <w:rFonts w:eastAsiaTheme="minorEastAsia" w:cs="Tahoma"/>
          <w:sz w:val="20"/>
          <w:szCs w:val="20"/>
        </w:rPr>
        <w:t xml:space="preserve"> willing to undertake regular training and professional development as and when required</w:t>
      </w:r>
    </w:p>
    <w:p w14:paraId="263C3194" w14:textId="5A6DC493" w:rsidR="00FE470C" w:rsidRPr="000960F8" w:rsidRDefault="13D47081" w:rsidP="000960F8">
      <w:pPr>
        <w:pStyle w:val="ListParagraph"/>
        <w:numPr>
          <w:ilvl w:val="0"/>
          <w:numId w:val="1"/>
        </w:numPr>
        <w:spacing w:after="0" w:line="240" w:lineRule="auto"/>
        <w:jc w:val="both"/>
        <w:rPr>
          <w:rFonts w:eastAsiaTheme="minorEastAsia" w:cs="Tahoma"/>
          <w:sz w:val="20"/>
          <w:szCs w:val="20"/>
        </w:rPr>
      </w:pPr>
      <w:r w:rsidRPr="000960F8">
        <w:rPr>
          <w:rFonts w:eastAsiaTheme="minorEastAsia" w:cs="Tahoma"/>
          <w:sz w:val="20"/>
          <w:szCs w:val="20"/>
        </w:rPr>
        <w:t>Have working knowledge of SEND Code of Practice 0-25 years</w:t>
      </w:r>
    </w:p>
    <w:p w14:paraId="401B27D3" w14:textId="2DD761B2" w:rsidR="002D347B" w:rsidRPr="000960F8" w:rsidRDefault="002D347B" w:rsidP="000960F8">
      <w:pPr>
        <w:pStyle w:val="ListParagraph"/>
        <w:numPr>
          <w:ilvl w:val="0"/>
          <w:numId w:val="1"/>
        </w:numPr>
        <w:spacing w:after="0" w:line="240" w:lineRule="auto"/>
        <w:jc w:val="both"/>
        <w:rPr>
          <w:rFonts w:eastAsiaTheme="minorEastAsia" w:cs="Tahoma"/>
          <w:sz w:val="20"/>
          <w:szCs w:val="20"/>
        </w:rPr>
      </w:pPr>
      <w:r w:rsidRPr="000960F8">
        <w:rPr>
          <w:rFonts w:eastAsiaTheme="minorEastAsia" w:cs="Tahoma"/>
          <w:sz w:val="20"/>
          <w:szCs w:val="20"/>
        </w:rPr>
        <w:t xml:space="preserve">Have a secure knowledge of the DT curriculum and how to engage students with practical </w:t>
      </w:r>
      <w:proofErr w:type="gramStart"/>
      <w:r w:rsidRPr="000960F8">
        <w:rPr>
          <w:rFonts w:eastAsiaTheme="minorEastAsia" w:cs="Tahoma"/>
          <w:sz w:val="20"/>
          <w:szCs w:val="20"/>
        </w:rPr>
        <w:t>hands on</w:t>
      </w:r>
      <w:proofErr w:type="gramEnd"/>
      <w:r w:rsidRPr="000960F8">
        <w:rPr>
          <w:rFonts w:eastAsiaTheme="minorEastAsia" w:cs="Tahoma"/>
          <w:sz w:val="20"/>
          <w:szCs w:val="20"/>
        </w:rPr>
        <w:t xml:space="preserve"> learning</w:t>
      </w:r>
    </w:p>
    <w:p w14:paraId="57E4B8CD" w14:textId="0E108AB0" w:rsidR="00FE470C" w:rsidRPr="000960F8" w:rsidRDefault="13D47081" w:rsidP="000960F8">
      <w:pPr>
        <w:pStyle w:val="ListParagraph"/>
        <w:numPr>
          <w:ilvl w:val="0"/>
          <w:numId w:val="1"/>
        </w:numPr>
        <w:spacing w:after="0" w:line="240" w:lineRule="auto"/>
        <w:jc w:val="both"/>
        <w:rPr>
          <w:rFonts w:eastAsiaTheme="minorEastAsia" w:cs="Tahoma"/>
          <w:sz w:val="20"/>
          <w:szCs w:val="20"/>
        </w:rPr>
      </w:pPr>
      <w:r w:rsidRPr="000960F8">
        <w:rPr>
          <w:rFonts w:eastAsiaTheme="minorEastAsia" w:cs="Tahoma"/>
          <w:sz w:val="20"/>
          <w:szCs w:val="20"/>
        </w:rPr>
        <w:t xml:space="preserve">Have experience of teaching children or young people with SEND including Autism </w:t>
      </w:r>
      <w:r w:rsidR="006759DC" w:rsidRPr="000960F8">
        <w:rPr>
          <w:rFonts w:eastAsiaTheme="minorEastAsia" w:cs="Tahoma"/>
          <w:sz w:val="20"/>
          <w:szCs w:val="20"/>
        </w:rPr>
        <w:t xml:space="preserve">and ADHD </w:t>
      </w:r>
      <w:r w:rsidRPr="000960F8">
        <w:rPr>
          <w:rFonts w:eastAsiaTheme="minorEastAsia" w:cs="Tahoma"/>
          <w:sz w:val="20"/>
          <w:szCs w:val="20"/>
        </w:rPr>
        <w:t xml:space="preserve">in a </w:t>
      </w:r>
      <w:r w:rsidR="00705BB7" w:rsidRPr="000960F8">
        <w:rPr>
          <w:rFonts w:eastAsiaTheme="minorEastAsia" w:cs="Tahoma"/>
          <w:sz w:val="20"/>
          <w:szCs w:val="20"/>
        </w:rPr>
        <w:t>m</w:t>
      </w:r>
      <w:r w:rsidRPr="000960F8">
        <w:rPr>
          <w:rFonts w:eastAsiaTheme="minorEastAsia" w:cs="Tahoma"/>
          <w:sz w:val="20"/>
          <w:szCs w:val="20"/>
        </w:rPr>
        <w:t>ainstream, resource base or special school setting</w:t>
      </w:r>
    </w:p>
    <w:p w14:paraId="1CEDB91A" w14:textId="7708629C" w:rsidR="00FE470C" w:rsidRPr="000960F8" w:rsidRDefault="13D47081" w:rsidP="000960F8">
      <w:pPr>
        <w:pStyle w:val="ListParagraph"/>
        <w:numPr>
          <w:ilvl w:val="0"/>
          <w:numId w:val="1"/>
        </w:numPr>
        <w:spacing w:after="0" w:line="240" w:lineRule="auto"/>
        <w:jc w:val="both"/>
        <w:rPr>
          <w:rFonts w:eastAsiaTheme="minorEastAsia" w:cs="Tahoma"/>
          <w:sz w:val="20"/>
          <w:szCs w:val="20"/>
        </w:rPr>
      </w:pPr>
      <w:proofErr w:type="gramStart"/>
      <w:r w:rsidRPr="000960F8">
        <w:rPr>
          <w:rFonts w:eastAsiaTheme="minorEastAsia" w:cs="Tahoma"/>
          <w:sz w:val="20"/>
          <w:szCs w:val="20"/>
        </w:rPr>
        <w:t>Have the ability to</w:t>
      </w:r>
      <w:proofErr w:type="gramEnd"/>
      <w:r w:rsidRPr="000960F8">
        <w:rPr>
          <w:rFonts w:eastAsiaTheme="minorEastAsia" w:cs="Tahoma"/>
          <w:sz w:val="20"/>
          <w:szCs w:val="20"/>
        </w:rPr>
        <w:t xml:space="preserve"> teach </w:t>
      </w:r>
      <w:r w:rsidR="006759DC" w:rsidRPr="000960F8">
        <w:rPr>
          <w:rFonts w:eastAsiaTheme="minorEastAsia" w:cs="Tahoma"/>
          <w:sz w:val="20"/>
          <w:szCs w:val="20"/>
        </w:rPr>
        <w:t>your specialist subjects and the ability to teach outside of your specialism if required</w:t>
      </w:r>
    </w:p>
    <w:p w14:paraId="195B13EF" w14:textId="77777777" w:rsidR="00AF0021" w:rsidRPr="000960F8" w:rsidRDefault="005B0288" w:rsidP="000960F8">
      <w:pPr>
        <w:pStyle w:val="ListParagraph"/>
        <w:numPr>
          <w:ilvl w:val="0"/>
          <w:numId w:val="1"/>
        </w:numPr>
        <w:spacing w:after="0" w:line="240" w:lineRule="auto"/>
        <w:jc w:val="both"/>
        <w:rPr>
          <w:rFonts w:eastAsiaTheme="minorEastAsia" w:cs="Tahoma"/>
          <w:sz w:val="20"/>
          <w:szCs w:val="20"/>
        </w:rPr>
      </w:pPr>
      <w:r w:rsidRPr="000960F8">
        <w:rPr>
          <w:rFonts w:eastAsiaTheme="minorEastAsia" w:cs="Tahoma"/>
          <w:sz w:val="20"/>
          <w:szCs w:val="20"/>
        </w:rPr>
        <w:t>R</w:t>
      </w:r>
      <w:r w:rsidR="13D47081" w:rsidRPr="000960F8">
        <w:rPr>
          <w:rFonts w:eastAsiaTheme="minorEastAsia" w:cs="Tahoma"/>
          <w:sz w:val="20"/>
          <w:szCs w:val="20"/>
        </w:rPr>
        <w:t>emain calm under pressure</w:t>
      </w:r>
    </w:p>
    <w:p w14:paraId="01F0E4C3" w14:textId="5E20549E" w:rsidR="00FE470C" w:rsidRPr="000960F8" w:rsidRDefault="00A83794" w:rsidP="000960F8">
      <w:pPr>
        <w:pStyle w:val="ListParagraph"/>
        <w:numPr>
          <w:ilvl w:val="0"/>
          <w:numId w:val="1"/>
        </w:numPr>
        <w:spacing w:after="0" w:line="240" w:lineRule="auto"/>
        <w:jc w:val="both"/>
        <w:rPr>
          <w:rFonts w:eastAsiaTheme="minorEastAsia" w:cs="Tahoma"/>
          <w:sz w:val="20"/>
          <w:szCs w:val="20"/>
        </w:rPr>
      </w:pPr>
      <w:r w:rsidRPr="000960F8">
        <w:rPr>
          <w:rFonts w:eastAsiaTheme="minorEastAsia" w:cs="Tahoma"/>
          <w:sz w:val="20"/>
          <w:szCs w:val="20"/>
        </w:rPr>
        <w:t>Be</w:t>
      </w:r>
      <w:r w:rsidR="13D47081" w:rsidRPr="000960F8">
        <w:rPr>
          <w:rFonts w:eastAsiaTheme="minorEastAsia" w:cs="Tahoma"/>
          <w:sz w:val="20"/>
          <w:szCs w:val="20"/>
        </w:rPr>
        <w:t xml:space="preserve"> committed to supporting the aims of the academy</w:t>
      </w:r>
      <w:r w:rsidR="006759DC" w:rsidRPr="000960F8">
        <w:rPr>
          <w:rFonts w:eastAsiaTheme="minorEastAsia" w:cs="Tahoma"/>
          <w:sz w:val="20"/>
          <w:szCs w:val="20"/>
        </w:rPr>
        <w:t>.</w:t>
      </w:r>
    </w:p>
    <w:p w14:paraId="02EB378F" w14:textId="426C3C60" w:rsidR="00FE470C" w:rsidRPr="000960F8" w:rsidRDefault="00FE470C" w:rsidP="000960F8">
      <w:pPr>
        <w:pStyle w:val="Default"/>
        <w:jc w:val="both"/>
        <w:rPr>
          <w:rFonts w:eastAsiaTheme="minorEastAsia"/>
          <w:color w:val="auto"/>
          <w:sz w:val="20"/>
          <w:szCs w:val="20"/>
        </w:rPr>
      </w:pPr>
    </w:p>
    <w:p w14:paraId="6A05A809" w14:textId="77777777" w:rsidR="00FE470C" w:rsidRPr="000960F8" w:rsidRDefault="00FE470C" w:rsidP="000960F8">
      <w:pPr>
        <w:pStyle w:val="Default"/>
        <w:jc w:val="both"/>
        <w:rPr>
          <w:rFonts w:eastAsiaTheme="minorEastAsia"/>
          <w:color w:val="auto"/>
          <w:sz w:val="20"/>
          <w:szCs w:val="20"/>
        </w:rPr>
      </w:pPr>
    </w:p>
    <w:p w14:paraId="527EED91" w14:textId="77777777" w:rsidR="000960F8" w:rsidRPr="000960F8" w:rsidRDefault="000960F8" w:rsidP="000960F8">
      <w:pPr>
        <w:pStyle w:val="Default"/>
        <w:jc w:val="both"/>
        <w:rPr>
          <w:b/>
          <w:sz w:val="20"/>
          <w:szCs w:val="20"/>
        </w:rPr>
      </w:pPr>
      <w:r w:rsidRPr="000960F8">
        <w:rPr>
          <w:b/>
          <w:sz w:val="20"/>
          <w:szCs w:val="20"/>
        </w:rPr>
        <w:t xml:space="preserve">What you can expect from us </w:t>
      </w:r>
    </w:p>
    <w:p w14:paraId="6A6CB0CF" w14:textId="77777777" w:rsidR="000960F8" w:rsidRPr="000960F8" w:rsidRDefault="000960F8" w:rsidP="000960F8">
      <w:pPr>
        <w:pStyle w:val="Default"/>
        <w:jc w:val="both"/>
        <w:rPr>
          <w:b/>
          <w:sz w:val="20"/>
          <w:szCs w:val="20"/>
        </w:rPr>
      </w:pPr>
    </w:p>
    <w:p w14:paraId="66C7ECEF" w14:textId="77777777" w:rsidR="000960F8" w:rsidRPr="000960F8" w:rsidRDefault="000960F8" w:rsidP="000960F8">
      <w:pPr>
        <w:pStyle w:val="Default"/>
        <w:jc w:val="both"/>
        <w:rPr>
          <w:bCs/>
          <w:i/>
          <w:iCs/>
          <w:sz w:val="20"/>
          <w:szCs w:val="20"/>
        </w:rPr>
      </w:pPr>
      <w:r w:rsidRPr="000960F8">
        <w:rPr>
          <w:bCs/>
          <w:i/>
          <w:iCs/>
          <w:sz w:val="20"/>
          <w:szCs w:val="20"/>
        </w:rPr>
        <w:t>Wellbeing – Pay – Careers and Training – Annual Leave and Flexibility</w:t>
      </w:r>
    </w:p>
    <w:p w14:paraId="1ED970B5" w14:textId="77777777" w:rsidR="000960F8" w:rsidRPr="000960F8" w:rsidRDefault="000960F8" w:rsidP="000960F8">
      <w:pPr>
        <w:pStyle w:val="Default"/>
        <w:jc w:val="both"/>
        <w:rPr>
          <w:bCs/>
          <w:i/>
          <w:iCs/>
          <w:sz w:val="20"/>
          <w:szCs w:val="20"/>
        </w:rPr>
      </w:pPr>
    </w:p>
    <w:p w14:paraId="16C5881A" w14:textId="77777777" w:rsidR="000960F8" w:rsidRPr="002131E5" w:rsidRDefault="000960F8" w:rsidP="002131E5">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Access to free wellbeing support resources including counselling, medical and legal advice and an option to top up to private healthcare via corporate membership of a healthcare plan.</w:t>
      </w:r>
    </w:p>
    <w:p w14:paraId="330317B3" w14:textId="77777777" w:rsidR="000960F8" w:rsidRPr="002131E5" w:rsidRDefault="000960F8" w:rsidP="002131E5">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Access to discount schemes for savings with high street retailers, restaurants, activities and lifestyle services</w:t>
      </w:r>
    </w:p>
    <w:p w14:paraId="18B10818" w14:textId="77777777" w:rsidR="000960F8" w:rsidRPr="002131E5" w:rsidRDefault="000960F8" w:rsidP="002131E5">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Auto enrolment into a leading pension scheme with Teachers Pension Scheme or Local Government Pension Scheme</w:t>
      </w:r>
    </w:p>
    <w:p w14:paraId="5A9040EE" w14:textId="77777777" w:rsidR="000960F8" w:rsidRPr="002131E5" w:rsidRDefault="000960F8" w:rsidP="002131E5">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Access to extensive and tailored career pathways, CPD programmes, training and coaching giving you the opportunity to grow and develop your career</w:t>
      </w:r>
    </w:p>
    <w:p w14:paraId="6B17DDD9" w14:textId="77777777" w:rsidR="000960F8" w:rsidRPr="002131E5" w:rsidRDefault="000960F8" w:rsidP="002131E5">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An Induction package to help you settle in and approach your role with confidence and enthusiasm</w:t>
      </w:r>
    </w:p>
    <w:p w14:paraId="0DA6C38C" w14:textId="77777777" w:rsidR="000960F8" w:rsidRPr="002131E5" w:rsidRDefault="000960F8" w:rsidP="002131E5">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The ability to contribute to and share quality practice with other professional TAs, Teachers and the wider team</w:t>
      </w:r>
    </w:p>
    <w:p w14:paraId="51A8931F" w14:textId="77777777" w:rsidR="000960F8" w:rsidRPr="002131E5" w:rsidRDefault="000960F8" w:rsidP="002131E5">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Internal opportunities across the Trust academies and to work with specialised leaders in education on nationally recognised projects</w:t>
      </w:r>
    </w:p>
    <w:p w14:paraId="4B20EE1E" w14:textId="77777777" w:rsidR="000960F8" w:rsidRPr="002131E5" w:rsidRDefault="000960F8" w:rsidP="002131E5">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Flexible working policies</w:t>
      </w:r>
    </w:p>
    <w:p w14:paraId="495BD747" w14:textId="77777777" w:rsidR="000960F8" w:rsidRPr="002131E5" w:rsidRDefault="000960F8" w:rsidP="002131E5">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Cycle to Work Scheme</w:t>
      </w:r>
    </w:p>
    <w:p w14:paraId="635EAB96" w14:textId="77777777" w:rsidR="000960F8" w:rsidRPr="002131E5" w:rsidRDefault="000960F8" w:rsidP="002131E5">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 xml:space="preserve">Annual leave increases based on length of service plus bank holidays for support staff </w:t>
      </w:r>
    </w:p>
    <w:p w14:paraId="5A39BBE3" w14:textId="77777777" w:rsidR="00FE470C" w:rsidRPr="000960F8" w:rsidRDefault="00FE470C" w:rsidP="000960F8">
      <w:pPr>
        <w:pStyle w:val="Default"/>
        <w:jc w:val="both"/>
        <w:rPr>
          <w:rFonts w:eastAsiaTheme="minorEastAsia"/>
          <w:color w:val="auto"/>
          <w:sz w:val="20"/>
          <w:szCs w:val="20"/>
        </w:rPr>
      </w:pPr>
    </w:p>
    <w:p w14:paraId="276D8962" w14:textId="77777777" w:rsidR="000960F8" w:rsidRPr="000960F8" w:rsidRDefault="000960F8" w:rsidP="000960F8">
      <w:pPr>
        <w:pStyle w:val="Default"/>
        <w:jc w:val="both"/>
        <w:rPr>
          <w:rFonts w:eastAsiaTheme="minorEastAsia"/>
          <w:color w:val="auto"/>
          <w:sz w:val="20"/>
          <w:szCs w:val="20"/>
        </w:rPr>
      </w:pPr>
    </w:p>
    <w:p w14:paraId="76797ABE" w14:textId="46F8A0D1" w:rsidR="00D11C19" w:rsidRDefault="002131E5" w:rsidP="000960F8">
      <w:pPr>
        <w:pStyle w:val="Default"/>
        <w:jc w:val="both"/>
        <w:rPr>
          <w:rFonts w:eastAsiaTheme="minorEastAsia"/>
          <w:b/>
          <w:bCs/>
          <w:color w:val="auto"/>
          <w:sz w:val="20"/>
          <w:szCs w:val="20"/>
        </w:rPr>
      </w:pPr>
      <w:r w:rsidRPr="002131E5">
        <w:rPr>
          <w:rFonts w:eastAsiaTheme="minorEastAsia"/>
          <w:b/>
          <w:bCs/>
          <w:color w:val="auto"/>
          <w:sz w:val="20"/>
          <w:szCs w:val="20"/>
        </w:rPr>
        <w:t>To apply</w:t>
      </w:r>
    </w:p>
    <w:p w14:paraId="2F2438EE" w14:textId="77777777" w:rsidR="002131E5" w:rsidRPr="002131E5" w:rsidRDefault="002131E5" w:rsidP="000960F8">
      <w:pPr>
        <w:pStyle w:val="Default"/>
        <w:jc w:val="both"/>
        <w:rPr>
          <w:rFonts w:eastAsiaTheme="minorEastAsia"/>
          <w:b/>
          <w:bCs/>
          <w:color w:val="auto"/>
          <w:sz w:val="20"/>
          <w:szCs w:val="20"/>
        </w:rPr>
      </w:pPr>
    </w:p>
    <w:p w14:paraId="41BA6ED3" w14:textId="2D5126B8" w:rsidR="00D11C19" w:rsidRDefault="00D11C19" w:rsidP="000960F8">
      <w:pPr>
        <w:pStyle w:val="Default"/>
        <w:jc w:val="both"/>
        <w:rPr>
          <w:rFonts w:eastAsiaTheme="minorEastAsia"/>
          <w:sz w:val="20"/>
          <w:szCs w:val="20"/>
        </w:rPr>
      </w:pPr>
      <w:r w:rsidRPr="000960F8">
        <w:rPr>
          <w:rFonts w:eastAsiaTheme="minorEastAsia"/>
          <w:sz w:val="20"/>
          <w:szCs w:val="20"/>
        </w:rPr>
        <w:t>For an informal conversation about the</w:t>
      </w:r>
      <w:r w:rsidR="005C5691" w:rsidRPr="000960F8">
        <w:rPr>
          <w:rFonts w:eastAsiaTheme="minorEastAsia"/>
          <w:sz w:val="20"/>
          <w:szCs w:val="20"/>
        </w:rPr>
        <w:t xml:space="preserve"> school and the</w:t>
      </w:r>
      <w:r w:rsidRPr="000960F8">
        <w:rPr>
          <w:rFonts w:eastAsiaTheme="minorEastAsia"/>
          <w:sz w:val="20"/>
          <w:szCs w:val="20"/>
        </w:rPr>
        <w:t xml:space="preserve"> role, please contact</w:t>
      </w:r>
      <w:r w:rsidR="3F76AE09" w:rsidRPr="000960F8">
        <w:rPr>
          <w:rFonts w:eastAsiaTheme="minorEastAsia"/>
          <w:sz w:val="20"/>
          <w:szCs w:val="20"/>
        </w:rPr>
        <w:t xml:space="preserve"> </w:t>
      </w:r>
      <w:r w:rsidR="009B07C7" w:rsidRPr="000960F8">
        <w:rPr>
          <w:rFonts w:eastAsiaTheme="minorEastAsia"/>
          <w:sz w:val="20"/>
          <w:szCs w:val="20"/>
        </w:rPr>
        <w:t>Holly Whitehead (</w:t>
      </w:r>
      <w:hyperlink r:id="rId8" w:history="1">
        <w:r w:rsidR="009B07C7" w:rsidRPr="000960F8">
          <w:rPr>
            <w:rStyle w:val="Hyperlink"/>
            <w:rFonts w:eastAsiaTheme="minorEastAsia"/>
            <w:sz w:val="20"/>
            <w:szCs w:val="20"/>
          </w:rPr>
          <w:t>hwhitehead@nexusmat.org</w:t>
        </w:r>
      </w:hyperlink>
      <w:r w:rsidR="009B07C7" w:rsidRPr="000960F8">
        <w:rPr>
          <w:rFonts w:eastAsiaTheme="minorEastAsia"/>
          <w:sz w:val="20"/>
          <w:szCs w:val="20"/>
        </w:rPr>
        <w:t>) or Emily Martin (</w:t>
      </w:r>
      <w:hyperlink r:id="rId9" w:history="1">
        <w:r w:rsidR="009B07C7" w:rsidRPr="000960F8">
          <w:rPr>
            <w:rStyle w:val="Hyperlink"/>
            <w:rFonts w:eastAsiaTheme="minorEastAsia"/>
            <w:sz w:val="20"/>
            <w:szCs w:val="20"/>
          </w:rPr>
          <w:t>emartin@nexusmat.org</w:t>
        </w:r>
      </w:hyperlink>
      <w:r w:rsidR="009B07C7" w:rsidRPr="000960F8">
        <w:rPr>
          <w:rFonts w:eastAsiaTheme="minorEastAsia"/>
          <w:sz w:val="20"/>
          <w:szCs w:val="20"/>
        </w:rPr>
        <w:t xml:space="preserve">). </w:t>
      </w:r>
    </w:p>
    <w:p w14:paraId="3CEDBE02" w14:textId="77777777" w:rsidR="002131E5" w:rsidRDefault="002131E5" w:rsidP="000960F8">
      <w:pPr>
        <w:pStyle w:val="Default"/>
        <w:jc w:val="both"/>
        <w:rPr>
          <w:rFonts w:eastAsiaTheme="minorEastAsia"/>
          <w:sz w:val="20"/>
          <w:szCs w:val="20"/>
        </w:rPr>
      </w:pPr>
    </w:p>
    <w:p w14:paraId="7F2497DD" w14:textId="0313B6EF" w:rsidR="002131E5" w:rsidRDefault="002131E5" w:rsidP="000960F8">
      <w:pPr>
        <w:pStyle w:val="Default"/>
        <w:jc w:val="both"/>
        <w:rPr>
          <w:rFonts w:eastAsiaTheme="minorEastAsia"/>
          <w:sz w:val="20"/>
          <w:szCs w:val="20"/>
        </w:rPr>
      </w:pPr>
      <w:r>
        <w:rPr>
          <w:rFonts w:eastAsiaTheme="minorEastAsia"/>
          <w:sz w:val="20"/>
          <w:szCs w:val="20"/>
        </w:rPr>
        <w:t xml:space="preserve">For an application form please contact </w:t>
      </w:r>
      <w:hyperlink r:id="rId10" w:history="1">
        <w:r w:rsidRPr="00477C10">
          <w:rPr>
            <w:rStyle w:val="Hyperlink"/>
            <w:rFonts w:eastAsiaTheme="minorEastAsia"/>
            <w:sz w:val="20"/>
            <w:szCs w:val="20"/>
          </w:rPr>
          <w:t>jcooper2@nexusmat.org</w:t>
        </w:r>
      </w:hyperlink>
      <w:r>
        <w:rPr>
          <w:rFonts w:eastAsiaTheme="minorEastAsia"/>
          <w:sz w:val="20"/>
          <w:szCs w:val="20"/>
        </w:rPr>
        <w:t xml:space="preserve"> </w:t>
      </w:r>
    </w:p>
    <w:p w14:paraId="13AA0879" w14:textId="77777777" w:rsidR="002131E5" w:rsidRDefault="002131E5" w:rsidP="000960F8">
      <w:pPr>
        <w:pStyle w:val="Default"/>
        <w:jc w:val="both"/>
        <w:rPr>
          <w:rFonts w:eastAsiaTheme="minorEastAsia"/>
          <w:sz w:val="20"/>
          <w:szCs w:val="20"/>
        </w:rPr>
      </w:pPr>
    </w:p>
    <w:p w14:paraId="7D36D060" w14:textId="49026EEA" w:rsidR="002131E5" w:rsidRPr="002131E5" w:rsidRDefault="002131E5" w:rsidP="000960F8">
      <w:pPr>
        <w:pStyle w:val="Default"/>
        <w:jc w:val="both"/>
        <w:rPr>
          <w:rFonts w:eastAsiaTheme="minorEastAsia"/>
          <w:b/>
          <w:bCs/>
          <w:sz w:val="20"/>
          <w:szCs w:val="20"/>
        </w:rPr>
      </w:pPr>
      <w:r w:rsidRPr="002131E5">
        <w:rPr>
          <w:rFonts w:eastAsiaTheme="minorEastAsia"/>
          <w:b/>
          <w:bCs/>
          <w:sz w:val="20"/>
          <w:szCs w:val="20"/>
        </w:rPr>
        <w:t xml:space="preserve">Completed applications to be sent to </w:t>
      </w:r>
      <w:hyperlink r:id="rId11" w:history="1">
        <w:r w:rsidRPr="002131E5">
          <w:rPr>
            <w:rStyle w:val="Hyperlink"/>
            <w:rFonts w:eastAsiaTheme="minorEastAsia"/>
            <w:b/>
            <w:bCs/>
            <w:sz w:val="20"/>
            <w:szCs w:val="20"/>
          </w:rPr>
          <w:t>jcooper2@nexusmat.org</w:t>
        </w:r>
      </w:hyperlink>
      <w:r w:rsidRPr="002131E5">
        <w:rPr>
          <w:rFonts w:eastAsiaTheme="minorEastAsia"/>
          <w:b/>
          <w:bCs/>
          <w:sz w:val="20"/>
          <w:szCs w:val="20"/>
        </w:rPr>
        <w:t xml:space="preserve"> by the closing date.</w:t>
      </w:r>
    </w:p>
    <w:p w14:paraId="41C8F396" w14:textId="77777777" w:rsidR="00D11C19" w:rsidRPr="000960F8" w:rsidRDefault="00D11C19" w:rsidP="000960F8">
      <w:pPr>
        <w:pStyle w:val="Default"/>
        <w:jc w:val="both"/>
        <w:rPr>
          <w:rFonts w:eastAsiaTheme="minorEastAsia"/>
          <w:sz w:val="20"/>
          <w:szCs w:val="20"/>
        </w:rPr>
      </w:pPr>
    </w:p>
    <w:p w14:paraId="6167C51D" w14:textId="77777777" w:rsidR="002131E5" w:rsidRPr="00C44617" w:rsidRDefault="002131E5" w:rsidP="002131E5">
      <w:pPr>
        <w:pStyle w:val="Default"/>
        <w:rPr>
          <w:b/>
          <w:sz w:val="20"/>
          <w:szCs w:val="20"/>
        </w:rPr>
      </w:pPr>
      <w:r w:rsidRPr="00C44617">
        <w:rPr>
          <w:b/>
          <w:sz w:val="20"/>
          <w:szCs w:val="20"/>
        </w:rPr>
        <w:t xml:space="preserve">Nexus Multi Academy Trust is committed to safeguarding and protecting the welfare of children </w:t>
      </w:r>
      <w:r>
        <w:rPr>
          <w:b/>
          <w:sz w:val="20"/>
          <w:szCs w:val="20"/>
        </w:rPr>
        <w:t xml:space="preserve">and young people </w:t>
      </w:r>
      <w:r w:rsidRPr="00C44617">
        <w:rPr>
          <w:b/>
          <w:sz w:val="20"/>
          <w:szCs w:val="20"/>
        </w:rPr>
        <w:t>and expects all staff and volunteers to share this commitment.</w:t>
      </w:r>
    </w:p>
    <w:p w14:paraId="6501E5D7" w14:textId="77777777" w:rsidR="002131E5" w:rsidRPr="00C44617" w:rsidRDefault="002131E5" w:rsidP="002131E5">
      <w:pPr>
        <w:pStyle w:val="Default"/>
        <w:jc w:val="center"/>
        <w:rPr>
          <w:b/>
          <w:sz w:val="20"/>
          <w:szCs w:val="20"/>
        </w:rPr>
      </w:pPr>
    </w:p>
    <w:p w14:paraId="14DB500F" w14:textId="77777777" w:rsidR="002131E5" w:rsidRPr="00C44617" w:rsidRDefault="002131E5" w:rsidP="002131E5">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3C9B18F4" w14:textId="77777777" w:rsidR="002131E5" w:rsidRPr="00C44617" w:rsidRDefault="002131E5" w:rsidP="002131E5">
      <w:pPr>
        <w:rPr>
          <w:rFonts w:cs="Tahoma"/>
          <w:sz w:val="20"/>
          <w:szCs w:val="20"/>
        </w:rPr>
      </w:pPr>
      <w:r w:rsidRPr="00C44617">
        <w:rPr>
          <w:rFonts w:cs="Tahoma"/>
          <w:sz w:val="20"/>
          <w:szCs w:val="20"/>
        </w:rPr>
        <w:t xml:space="preserve">This post involves working with children </w:t>
      </w:r>
      <w:r>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2" w:history="1">
        <w:r w:rsidRPr="00C44617">
          <w:rPr>
            <w:rStyle w:val="Hyperlink"/>
            <w:rFonts w:cs="Tahoma"/>
            <w:sz w:val="20"/>
            <w:szCs w:val="20"/>
          </w:rPr>
          <w:t>www.gov.uk/disclosure-barring-service-check</w:t>
        </w:r>
      </w:hyperlink>
      <w:r w:rsidRPr="00C44617">
        <w:rPr>
          <w:rFonts w:cs="Tahoma"/>
          <w:sz w:val="20"/>
          <w:szCs w:val="20"/>
        </w:rPr>
        <w:t>.</w:t>
      </w:r>
    </w:p>
    <w:p w14:paraId="6EF372DD" w14:textId="77777777" w:rsidR="002131E5" w:rsidRDefault="002131E5" w:rsidP="002131E5">
      <w:pPr>
        <w:rPr>
          <w:rFonts w:cs="Tahoma"/>
          <w:iCs/>
          <w:color w:val="000000"/>
          <w:sz w:val="20"/>
          <w:szCs w:val="20"/>
        </w:rPr>
      </w:pPr>
    </w:p>
    <w:p w14:paraId="7099C603" w14:textId="77777777" w:rsidR="00CF4679" w:rsidRDefault="00CF4679" w:rsidP="002131E5">
      <w:pPr>
        <w:rPr>
          <w:rFonts w:cs="Tahoma"/>
          <w:iCs/>
          <w:color w:val="000000"/>
          <w:sz w:val="20"/>
          <w:szCs w:val="20"/>
        </w:rPr>
      </w:pPr>
    </w:p>
    <w:p w14:paraId="25E246E2" w14:textId="59E63C07" w:rsidR="002131E5" w:rsidRPr="002131E5" w:rsidRDefault="002131E5" w:rsidP="002131E5">
      <w:pPr>
        <w:rPr>
          <w:rFonts w:cs="Tahoma"/>
          <w:color w:val="000000"/>
          <w:sz w:val="20"/>
          <w:szCs w:val="20"/>
        </w:rPr>
      </w:pPr>
      <w:r w:rsidRPr="00C44617">
        <w:rPr>
          <w:rFonts w:cs="Tahoma"/>
          <w:iCs/>
          <w:color w:val="000000"/>
          <w:sz w:val="20"/>
          <w:szCs w:val="20"/>
        </w:rPr>
        <w:t xml:space="preserve">We are an equal opportunities employer </w:t>
      </w:r>
      <w:r w:rsidRPr="00C44617">
        <w:rPr>
          <w:rFonts w:cs="Tahoma"/>
          <w:color w:val="000000"/>
          <w:sz w:val="20"/>
          <w:szCs w:val="20"/>
        </w:rPr>
        <w:t>committed to recruiting and retaining a diverse workforce.</w:t>
      </w:r>
    </w:p>
    <w:sectPr w:rsidR="002131E5" w:rsidRPr="002131E5"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A581C" w14:textId="77777777" w:rsidR="00CD6B0B" w:rsidRDefault="00CD6B0B" w:rsidP="004339D2">
      <w:pPr>
        <w:spacing w:after="0" w:line="240" w:lineRule="auto"/>
      </w:pPr>
      <w:r>
        <w:separator/>
      </w:r>
    </w:p>
  </w:endnote>
  <w:endnote w:type="continuationSeparator" w:id="0">
    <w:p w14:paraId="26135325" w14:textId="77777777" w:rsidR="00CD6B0B" w:rsidRDefault="00CD6B0B"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36695" w14:textId="77777777" w:rsidR="00CD6B0B" w:rsidRDefault="00CD6B0B" w:rsidP="004339D2">
      <w:pPr>
        <w:spacing w:after="0" w:line="240" w:lineRule="auto"/>
      </w:pPr>
      <w:r>
        <w:separator/>
      </w:r>
    </w:p>
  </w:footnote>
  <w:footnote w:type="continuationSeparator" w:id="0">
    <w:p w14:paraId="41124BBA" w14:textId="77777777" w:rsidR="00CD6B0B" w:rsidRDefault="00CD6B0B"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1E296" w14:textId="66C37E84" w:rsidR="000C2A65" w:rsidRDefault="000960F8" w:rsidP="000C2A65">
    <w:pPr>
      <w:pStyle w:val="Header"/>
      <w:jc w:val="right"/>
    </w:pPr>
    <w:r>
      <w:rPr>
        <w:noProof/>
      </w:rPr>
      <w:drawing>
        <wp:anchor distT="0" distB="0" distL="114300" distR="114300" simplePos="0" relativeHeight="251658240" behindDoc="1" locked="0" layoutInCell="1" allowOverlap="1" wp14:anchorId="2F12A8BF" wp14:editId="798D9908">
          <wp:simplePos x="0" y="0"/>
          <wp:positionH relativeFrom="column">
            <wp:posOffset>28575</wp:posOffset>
          </wp:positionH>
          <wp:positionV relativeFrom="paragraph">
            <wp:posOffset>7620</wp:posOffset>
          </wp:positionV>
          <wp:extent cx="786823" cy="828675"/>
          <wp:effectExtent l="0" t="0" r="0" b="0"/>
          <wp:wrapNone/>
          <wp:docPr id="701259597"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59597" name="Picture 1" descr="A logo for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23"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101652C" w14:textId="25E895B1"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CDBDED"/>
    <w:multiLevelType w:val="hybridMultilevel"/>
    <w:tmpl w:val="2E689A5E"/>
    <w:lvl w:ilvl="0" w:tplc="B8644B52">
      <w:start w:val="1"/>
      <w:numFmt w:val="bullet"/>
      <w:lvlText w:val=""/>
      <w:lvlJc w:val="left"/>
      <w:pPr>
        <w:ind w:left="360" w:hanging="360"/>
      </w:pPr>
      <w:rPr>
        <w:rFonts w:ascii="Symbol" w:hAnsi="Symbol" w:hint="default"/>
      </w:rPr>
    </w:lvl>
    <w:lvl w:ilvl="1" w:tplc="FD96ECDA">
      <w:start w:val="1"/>
      <w:numFmt w:val="bullet"/>
      <w:lvlText w:val="o"/>
      <w:lvlJc w:val="left"/>
      <w:pPr>
        <w:ind w:left="1440" w:hanging="360"/>
      </w:pPr>
      <w:rPr>
        <w:rFonts w:ascii="Courier New" w:hAnsi="Courier New" w:hint="default"/>
      </w:rPr>
    </w:lvl>
    <w:lvl w:ilvl="2" w:tplc="FD60E360">
      <w:start w:val="1"/>
      <w:numFmt w:val="bullet"/>
      <w:lvlText w:val=""/>
      <w:lvlJc w:val="left"/>
      <w:pPr>
        <w:ind w:left="2160" w:hanging="360"/>
      </w:pPr>
      <w:rPr>
        <w:rFonts w:ascii="Wingdings" w:hAnsi="Wingdings" w:hint="default"/>
      </w:rPr>
    </w:lvl>
    <w:lvl w:ilvl="3" w:tplc="79F8A188">
      <w:start w:val="1"/>
      <w:numFmt w:val="bullet"/>
      <w:lvlText w:val=""/>
      <w:lvlJc w:val="left"/>
      <w:pPr>
        <w:ind w:left="2880" w:hanging="360"/>
      </w:pPr>
      <w:rPr>
        <w:rFonts w:ascii="Symbol" w:hAnsi="Symbol" w:hint="default"/>
      </w:rPr>
    </w:lvl>
    <w:lvl w:ilvl="4" w:tplc="8CC02152">
      <w:start w:val="1"/>
      <w:numFmt w:val="bullet"/>
      <w:lvlText w:val="o"/>
      <w:lvlJc w:val="left"/>
      <w:pPr>
        <w:ind w:left="3600" w:hanging="360"/>
      </w:pPr>
      <w:rPr>
        <w:rFonts w:ascii="Courier New" w:hAnsi="Courier New" w:hint="default"/>
      </w:rPr>
    </w:lvl>
    <w:lvl w:ilvl="5" w:tplc="A6686060">
      <w:start w:val="1"/>
      <w:numFmt w:val="bullet"/>
      <w:lvlText w:val=""/>
      <w:lvlJc w:val="left"/>
      <w:pPr>
        <w:ind w:left="4320" w:hanging="360"/>
      </w:pPr>
      <w:rPr>
        <w:rFonts w:ascii="Wingdings" w:hAnsi="Wingdings" w:hint="default"/>
      </w:rPr>
    </w:lvl>
    <w:lvl w:ilvl="6" w:tplc="D6062FBC">
      <w:start w:val="1"/>
      <w:numFmt w:val="bullet"/>
      <w:lvlText w:val=""/>
      <w:lvlJc w:val="left"/>
      <w:pPr>
        <w:ind w:left="5040" w:hanging="360"/>
      </w:pPr>
      <w:rPr>
        <w:rFonts w:ascii="Symbol" w:hAnsi="Symbol" w:hint="default"/>
      </w:rPr>
    </w:lvl>
    <w:lvl w:ilvl="7" w:tplc="BF244C3C">
      <w:start w:val="1"/>
      <w:numFmt w:val="bullet"/>
      <w:lvlText w:val="o"/>
      <w:lvlJc w:val="left"/>
      <w:pPr>
        <w:ind w:left="5760" w:hanging="360"/>
      </w:pPr>
      <w:rPr>
        <w:rFonts w:ascii="Courier New" w:hAnsi="Courier New" w:hint="default"/>
      </w:rPr>
    </w:lvl>
    <w:lvl w:ilvl="8" w:tplc="049E61AE">
      <w:start w:val="1"/>
      <w:numFmt w:val="bullet"/>
      <w:lvlText w:val=""/>
      <w:lvlJc w:val="left"/>
      <w:pPr>
        <w:ind w:left="6480" w:hanging="360"/>
      </w:pPr>
      <w:rPr>
        <w:rFonts w:ascii="Wingdings" w:hAnsi="Wingdings" w:hint="default"/>
      </w:rPr>
    </w:lvl>
  </w:abstractNum>
  <w:abstractNum w:abstractNumId="6"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8E16F84"/>
    <w:multiLevelType w:val="hybridMultilevel"/>
    <w:tmpl w:val="B0F8A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903892">
    <w:abstractNumId w:val="5"/>
  </w:num>
  <w:num w:numId="2" w16cid:durableId="549418261">
    <w:abstractNumId w:val="1"/>
  </w:num>
  <w:num w:numId="3" w16cid:durableId="2050765873">
    <w:abstractNumId w:val="15"/>
  </w:num>
  <w:num w:numId="4" w16cid:durableId="1667243772">
    <w:abstractNumId w:val="0"/>
  </w:num>
  <w:num w:numId="5" w16cid:durableId="1689091095">
    <w:abstractNumId w:val="13"/>
  </w:num>
  <w:num w:numId="6" w16cid:durableId="1028675291">
    <w:abstractNumId w:val="17"/>
  </w:num>
  <w:num w:numId="7" w16cid:durableId="1031953527">
    <w:abstractNumId w:val="3"/>
  </w:num>
  <w:num w:numId="8" w16cid:durableId="794250236">
    <w:abstractNumId w:val="10"/>
  </w:num>
  <w:num w:numId="9" w16cid:durableId="1562907157">
    <w:abstractNumId w:val="16"/>
  </w:num>
  <w:num w:numId="10" w16cid:durableId="892742079">
    <w:abstractNumId w:val="11"/>
  </w:num>
  <w:num w:numId="11" w16cid:durableId="1042051176">
    <w:abstractNumId w:val="7"/>
  </w:num>
  <w:num w:numId="12" w16cid:durableId="1640837886">
    <w:abstractNumId w:val="8"/>
  </w:num>
  <w:num w:numId="13" w16cid:durableId="1703743411">
    <w:abstractNumId w:val="18"/>
  </w:num>
  <w:num w:numId="14" w16cid:durableId="1992560268">
    <w:abstractNumId w:val="2"/>
  </w:num>
  <w:num w:numId="15" w16cid:durableId="1274358132">
    <w:abstractNumId w:val="9"/>
  </w:num>
  <w:num w:numId="16" w16cid:durableId="131025147">
    <w:abstractNumId w:val="4"/>
  </w:num>
  <w:num w:numId="17" w16cid:durableId="355809781">
    <w:abstractNumId w:val="12"/>
  </w:num>
  <w:num w:numId="18" w16cid:durableId="1524630910">
    <w:abstractNumId w:val="19"/>
  </w:num>
  <w:num w:numId="19" w16cid:durableId="1661883915">
    <w:abstractNumId w:val="14"/>
  </w:num>
  <w:num w:numId="20" w16cid:durableId="914097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60F8"/>
    <w:rsid w:val="00097855"/>
    <w:rsid w:val="000C0DD1"/>
    <w:rsid w:val="000C2A65"/>
    <w:rsid w:val="000E12D6"/>
    <w:rsid w:val="0010269E"/>
    <w:rsid w:val="00137441"/>
    <w:rsid w:val="001A4249"/>
    <w:rsid w:val="002045D9"/>
    <w:rsid w:val="002131E5"/>
    <w:rsid w:val="002C5853"/>
    <w:rsid w:val="002D347B"/>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86385"/>
    <w:rsid w:val="004A390C"/>
    <w:rsid w:val="004A4002"/>
    <w:rsid w:val="004C37F7"/>
    <w:rsid w:val="004C5CB7"/>
    <w:rsid w:val="004C7FFD"/>
    <w:rsid w:val="004C9133"/>
    <w:rsid w:val="005176B7"/>
    <w:rsid w:val="00531B69"/>
    <w:rsid w:val="00535CB3"/>
    <w:rsid w:val="00540E76"/>
    <w:rsid w:val="005B0288"/>
    <w:rsid w:val="005C5691"/>
    <w:rsid w:val="005E0BEE"/>
    <w:rsid w:val="006238A8"/>
    <w:rsid w:val="00625C06"/>
    <w:rsid w:val="0062676C"/>
    <w:rsid w:val="006420C0"/>
    <w:rsid w:val="0066514C"/>
    <w:rsid w:val="006759DC"/>
    <w:rsid w:val="006A3416"/>
    <w:rsid w:val="006C2751"/>
    <w:rsid w:val="006F3F72"/>
    <w:rsid w:val="00705BB7"/>
    <w:rsid w:val="00720329"/>
    <w:rsid w:val="0073784B"/>
    <w:rsid w:val="00743B58"/>
    <w:rsid w:val="00775A13"/>
    <w:rsid w:val="0077643A"/>
    <w:rsid w:val="00784328"/>
    <w:rsid w:val="007A0C58"/>
    <w:rsid w:val="007B2485"/>
    <w:rsid w:val="007B62F6"/>
    <w:rsid w:val="007C6419"/>
    <w:rsid w:val="00810E92"/>
    <w:rsid w:val="00830689"/>
    <w:rsid w:val="00874E73"/>
    <w:rsid w:val="00887535"/>
    <w:rsid w:val="008D40B2"/>
    <w:rsid w:val="008E1F18"/>
    <w:rsid w:val="008E34E1"/>
    <w:rsid w:val="0090496F"/>
    <w:rsid w:val="009050AE"/>
    <w:rsid w:val="00920357"/>
    <w:rsid w:val="00954BC2"/>
    <w:rsid w:val="00984129"/>
    <w:rsid w:val="009A29BA"/>
    <w:rsid w:val="009A40C4"/>
    <w:rsid w:val="009B07C7"/>
    <w:rsid w:val="009D3B6C"/>
    <w:rsid w:val="009E5459"/>
    <w:rsid w:val="00A53132"/>
    <w:rsid w:val="00A64DD0"/>
    <w:rsid w:val="00A7118E"/>
    <w:rsid w:val="00A83794"/>
    <w:rsid w:val="00A8602C"/>
    <w:rsid w:val="00AA743B"/>
    <w:rsid w:val="00AB43C4"/>
    <w:rsid w:val="00AC3AC4"/>
    <w:rsid w:val="00AF0021"/>
    <w:rsid w:val="00B03EAD"/>
    <w:rsid w:val="00B7007A"/>
    <w:rsid w:val="00B900CF"/>
    <w:rsid w:val="00B90E3C"/>
    <w:rsid w:val="00B92BB3"/>
    <w:rsid w:val="00BB1A19"/>
    <w:rsid w:val="00BF5A50"/>
    <w:rsid w:val="00C016F7"/>
    <w:rsid w:val="00C86852"/>
    <w:rsid w:val="00C91E31"/>
    <w:rsid w:val="00C947CC"/>
    <w:rsid w:val="00CA18BA"/>
    <w:rsid w:val="00CB1642"/>
    <w:rsid w:val="00CB1E53"/>
    <w:rsid w:val="00CD6B0B"/>
    <w:rsid w:val="00CE3406"/>
    <w:rsid w:val="00CF4679"/>
    <w:rsid w:val="00CF7D72"/>
    <w:rsid w:val="00D11C19"/>
    <w:rsid w:val="00D5515E"/>
    <w:rsid w:val="00D60654"/>
    <w:rsid w:val="00D62638"/>
    <w:rsid w:val="00DC7D28"/>
    <w:rsid w:val="00DD28AD"/>
    <w:rsid w:val="00DF2157"/>
    <w:rsid w:val="00E245F3"/>
    <w:rsid w:val="00E43BD3"/>
    <w:rsid w:val="00E56172"/>
    <w:rsid w:val="00E63E6B"/>
    <w:rsid w:val="00E74A2B"/>
    <w:rsid w:val="00E85513"/>
    <w:rsid w:val="00E86FD5"/>
    <w:rsid w:val="00ED5CEF"/>
    <w:rsid w:val="00ED66FF"/>
    <w:rsid w:val="00ED699E"/>
    <w:rsid w:val="00EF7AD3"/>
    <w:rsid w:val="00F152C9"/>
    <w:rsid w:val="00F20B73"/>
    <w:rsid w:val="00F46AE6"/>
    <w:rsid w:val="00F944CC"/>
    <w:rsid w:val="00FD7BF4"/>
    <w:rsid w:val="00FE470C"/>
    <w:rsid w:val="00FF1B8D"/>
    <w:rsid w:val="00FF2E9C"/>
    <w:rsid w:val="05200256"/>
    <w:rsid w:val="074A85F2"/>
    <w:rsid w:val="09D5B890"/>
    <w:rsid w:val="0A41AB78"/>
    <w:rsid w:val="0B2D9D88"/>
    <w:rsid w:val="105634EB"/>
    <w:rsid w:val="13D47081"/>
    <w:rsid w:val="148198A0"/>
    <w:rsid w:val="15EAC473"/>
    <w:rsid w:val="165BABF2"/>
    <w:rsid w:val="16F379D6"/>
    <w:rsid w:val="1929E51D"/>
    <w:rsid w:val="1ADF9F4D"/>
    <w:rsid w:val="1BE3551B"/>
    <w:rsid w:val="1C1CED3E"/>
    <w:rsid w:val="1C6601A4"/>
    <w:rsid w:val="1C8CAA85"/>
    <w:rsid w:val="1FC44B47"/>
    <w:rsid w:val="2135B874"/>
    <w:rsid w:val="21457D38"/>
    <w:rsid w:val="21C9AF5A"/>
    <w:rsid w:val="21D26CDE"/>
    <w:rsid w:val="23BD5E42"/>
    <w:rsid w:val="247FE4F7"/>
    <w:rsid w:val="261A646E"/>
    <w:rsid w:val="28A9F7C2"/>
    <w:rsid w:val="299AEE5A"/>
    <w:rsid w:val="2A06309B"/>
    <w:rsid w:val="2C786B1B"/>
    <w:rsid w:val="2D2DDCD3"/>
    <w:rsid w:val="2DA11AE5"/>
    <w:rsid w:val="2EBE452E"/>
    <w:rsid w:val="2F0010E9"/>
    <w:rsid w:val="31585C50"/>
    <w:rsid w:val="317184AD"/>
    <w:rsid w:val="363875BE"/>
    <w:rsid w:val="37C79DD4"/>
    <w:rsid w:val="39701680"/>
    <w:rsid w:val="3B50543A"/>
    <w:rsid w:val="3BDE93F1"/>
    <w:rsid w:val="3CCA7AA5"/>
    <w:rsid w:val="3E83B33D"/>
    <w:rsid w:val="3F76AE09"/>
    <w:rsid w:val="3FC9C4A8"/>
    <w:rsid w:val="40A0CA3D"/>
    <w:rsid w:val="40B9F29A"/>
    <w:rsid w:val="43F72733"/>
    <w:rsid w:val="44DD68C9"/>
    <w:rsid w:val="458D63BD"/>
    <w:rsid w:val="45F99098"/>
    <w:rsid w:val="464F0694"/>
    <w:rsid w:val="465D3FAE"/>
    <w:rsid w:val="4B1D4FE6"/>
    <w:rsid w:val="4E3BC84B"/>
    <w:rsid w:val="4F259DCE"/>
    <w:rsid w:val="4FB71281"/>
    <w:rsid w:val="4FD798AC"/>
    <w:rsid w:val="5252BE68"/>
    <w:rsid w:val="525AABEE"/>
    <w:rsid w:val="52722E66"/>
    <w:rsid w:val="53AFA0DD"/>
    <w:rsid w:val="53B71506"/>
    <w:rsid w:val="53FB0EDB"/>
    <w:rsid w:val="54F38C93"/>
    <w:rsid w:val="558A5F2A"/>
    <w:rsid w:val="572E1D11"/>
    <w:rsid w:val="57876AB0"/>
    <w:rsid w:val="584B8033"/>
    <w:rsid w:val="5A76F8AA"/>
    <w:rsid w:val="5BA8FE8E"/>
    <w:rsid w:val="5C018E34"/>
    <w:rsid w:val="5D4B236A"/>
    <w:rsid w:val="5D94B4E0"/>
    <w:rsid w:val="5DAE996C"/>
    <w:rsid w:val="5DC11C72"/>
    <w:rsid w:val="5F384960"/>
    <w:rsid w:val="5F392EF6"/>
    <w:rsid w:val="62184012"/>
    <w:rsid w:val="625D6F49"/>
    <w:rsid w:val="62D7CE30"/>
    <w:rsid w:val="683FD38B"/>
    <w:rsid w:val="6A36FBBA"/>
    <w:rsid w:val="6A4CB8C1"/>
    <w:rsid w:val="6B044242"/>
    <w:rsid w:val="6C0B09B3"/>
    <w:rsid w:val="6CED3157"/>
    <w:rsid w:val="6D3645BD"/>
    <w:rsid w:val="6DA6DA14"/>
    <w:rsid w:val="6F1FAAD9"/>
    <w:rsid w:val="76992EDA"/>
    <w:rsid w:val="7A283AEA"/>
    <w:rsid w:val="7B6C9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B260A"/>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5C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3371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hitehead@nexusmat.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disclosure-barring-service-che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ooper2@nexusma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cooper2@nexusmat.org" TargetMode="External"/><Relationship Id="rId4" Type="http://schemas.openxmlformats.org/officeDocument/2006/relationships/settings" Target="settings.xml"/><Relationship Id="rId9" Type="http://schemas.openxmlformats.org/officeDocument/2006/relationships/hyperlink" Target="mailto:emartin@nexusmat.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3E711-42F2-40A1-AF0E-BB1858AF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23</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6</cp:revision>
  <cp:lastPrinted>2021-06-03T08:15:00Z</cp:lastPrinted>
  <dcterms:created xsi:type="dcterms:W3CDTF">2025-05-01T13:50:00Z</dcterms:created>
  <dcterms:modified xsi:type="dcterms:W3CDTF">2025-05-02T08:16:00Z</dcterms:modified>
</cp:coreProperties>
</file>